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71148" w14:textId="5413F416" w:rsidR="001C5D75" w:rsidRDefault="001C5D75" w:rsidP="001C5D75">
      <w:pPr>
        <w:widowControl w:val="0"/>
        <w:autoSpaceDE w:val="0"/>
        <w:ind w:right="-41" w:firstLine="567"/>
        <w:jc w:val="right"/>
        <w:rPr>
          <w:rFonts w:ascii="Trebuchet MS" w:eastAsiaTheme="minorEastAsia" w:hAnsi="Trebuchet MS" w:cstheme="minorBidi"/>
          <w:b/>
          <w:sz w:val="22"/>
          <w:szCs w:val="22"/>
        </w:rPr>
      </w:pPr>
      <w:r>
        <w:rPr>
          <w:rFonts w:ascii="Trebuchet MS" w:hAnsi="Trebuchet MS" w:cstheme="minorHAnsi"/>
          <w:color w:val="0070C0"/>
          <w:sz w:val="22"/>
          <w:szCs w:val="22"/>
        </w:rPr>
        <w:t>Pirkimo specialiųjų sąlygų 2 priedas „</w:t>
      </w:r>
      <w:r w:rsidRPr="00963885">
        <w:rPr>
          <w:rFonts w:ascii="Trebuchet MS" w:hAnsi="Trebuchet MS" w:cstheme="minorHAnsi"/>
          <w:color w:val="0070C0"/>
          <w:sz w:val="22"/>
          <w:szCs w:val="22"/>
        </w:rPr>
        <w:t>Techninė specifikacija</w:t>
      </w:r>
      <w:r>
        <w:rPr>
          <w:rFonts w:ascii="Trebuchet MS" w:hAnsi="Trebuchet MS" w:cstheme="minorHAnsi"/>
          <w:color w:val="0070C0"/>
          <w:sz w:val="22"/>
          <w:szCs w:val="22"/>
        </w:rPr>
        <w:t>“</w:t>
      </w:r>
    </w:p>
    <w:p w14:paraId="65D4A8DC" w14:textId="77777777" w:rsidR="001C5D75" w:rsidRDefault="001C5D75" w:rsidP="001E2966">
      <w:pPr>
        <w:widowControl w:val="0"/>
        <w:autoSpaceDE w:val="0"/>
        <w:ind w:right="-41" w:firstLine="567"/>
        <w:jc w:val="center"/>
        <w:rPr>
          <w:rFonts w:ascii="Trebuchet MS" w:eastAsiaTheme="minorEastAsia" w:hAnsi="Trebuchet MS" w:cstheme="minorBidi"/>
          <w:b/>
          <w:sz w:val="22"/>
          <w:szCs w:val="22"/>
        </w:rPr>
      </w:pPr>
    </w:p>
    <w:p w14:paraId="46609D46" w14:textId="061EC769" w:rsidR="00FE255D" w:rsidRPr="001E2966" w:rsidRDefault="001E2966" w:rsidP="001E2966">
      <w:pPr>
        <w:widowControl w:val="0"/>
        <w:autoSpaceDE w:val="0"/>
        <w:ind w:right="-41" w:firstLine="567"/>
        <w:jc w:val="center"/>
        <w:rPr>
          <w:rFonts w:ascii="Trebuchet MS" w:eastAsiaTheme="minorEastAsia" w:hAnsi="Trebuchet MS" w:cstheme="minorBidi"/>
          <w:b/>
          <w:sz w:val="22"/>
          <w:szCs w:val="22"/>
        </w:rPr>
      </w:pPr>
      <w:r w:rsidRPr="001E2966">
        <w:rPr>
          <w:rFonts w:ascii="Trebuchet MS" w:eastAsiaTheme="minorEastAsia" w:hAnsi="Trebuchet MS" w:cstheme="minorBidi"/>
          <w:b/>
          <w:sz w:val="22"/>
          <w:szCs w:val="22"/>
        </w:rPr>
        <w:t xml:space="preserve">REAGENTAI IR PAPILDOMOS PRIEMONĖS </w:t>
      </w:r>
      <w:r w:rsidR="00ED2003">
        <w:rPr>
          <w:rFonts w:ascii="Trebuchet MS" w:eastAsiaTheme="minorEastAsia" w:hAnsi="Trebuchet MS" w:cstheme="minorBidi"/>
          <w:b/>
          <w:sz w:val="22"/>
          <w:szCs w:val="22"/>
        </w:rPr>
        <w:t>MOLEKULINEI DIAGNOSTIKAI</w:t>
      </w:r>
      <w:r>
        <w:rPr>
          <w:rFonts w:ascii="Trebuchet MS" w:eastAsiaTheme="minorEastAsia" w:hAnsi="Trebuchet MS" w:cstheme="minorBidi"/>
          <w:b/>
          <w:sz w:val="22"/>
          <w:szCs w:val="22"/>
        </w:rPr>
        <w:t xml:space="preserve"> BEI</w:t>
      </w:r>
      <w:r w:rsidR="00FE255D" w:rsidRPr="00B050B3">
        <w:rPr>
          <w:rFonts w:ascii="Trebuchet MS" w:eastAsiaTheme="minorEastAsia" w:hAnsi="Trebuchet MS" w:cstheme="minorBidi"/>
          <w:b/>
          <w:sz w:val="22"/>
          <w:szCs w:val="22"/>
        </w:rPr>
        <w:t xml:space="preserve"> </w:t>
      </w:r>
      <w:r w:rsidR="001C7BA9" w:rsidRPr="00B050B3">
        <w:rPr>
          <w:rFonts w:ascii="Trebuchet MS" w:eastAsiaTheme="minorEastAsia" w:hAnsi="Trebuchet MS" w:cstheme="minorBidi"/>
          <w:b/>
          <w:sz w:val="22"/>
          <w:szCs w:val="22"/>
        </w:rPr>
        <w:t xml:space="preserve">AUTOMATIZUOTOS </w:t>
      </w:r>
      <w:r w:rsidR="00ED2003">
        <w:rPr>
          <w:rFonts w:ascii="Trebuchet MS" w:eastAsiaTheme="minorEastAsia" w:hAnsi="Trebuchet MS" w:cstheme="minorBidi"/>
          <w:b/>
          <w:sz w:val="22"/>
          <w:szCs w:val="22"/>
        </w:rPr>
        <w:t xml:space="preserve">PGR </w:t>
      </w:r>
      <w:r w:rsidR="001C7BA9" w:rsidRPr="00B050B3">
        <w:rPr>
          <w:rFonts w:ascii="Trebuchet MS" w:eastAsiaTheme="minorEastAsia" w:hAnsi="Trebuchet MS" w:cstheme="minorBidi"/>
          <w:b/>
          <w:sz w:val="22"/>
          <w:szCs w:val="22"/>
        </w:rPr>
        <w:t>SISTEMOS SU AUTOMATINE DUOMENŲ ANALIZĖS PROGRAMA</w:t>
      </w:r>
      <w:r w:rsidR="00ED2003">
        <w:rPr>
          <w:rFonts w:ascii="Trebuchet MS" w:eastAsiaTheme="minorEastAsia" w:hAnsi="Trebuchet MS" w:cstheme="minorBidi"/>
          <w:b/>
          <w:sz w:val="22"/>
          <w:szCs w:val="22"/>
        </w:rPr>
        <w:t xml:space="preserve"> </w:t>
      </w:r>
      <w:r w:rsidR="002D6C4B">
        <w:rPr>
          <w:rFonts w:ascii="Trebuchet MS" w:eastAsiaTheme="minorEastAsia" w:hAnsi="Trebuchet MS" w:cstheme="minorBidi"/>
          <w:b/>
          <w:sz w:val="22"/>
          <w:szCs w:val="22"/>
        </w:rPr>
        <w:t xml:space="preserve">ĮSIGIJIMAS </w:t>
      </w:r>
      <w:r w:rsidR="00ED2003">
        <w:rPr>
          <w:rFonts w:ascii="Trebuchet MS" w:eastAsiaTheme="minorEastAsia" w:hAnsi="Trebuchet MS" w:cstheme="minorBidi"/>
          <w:b/>
          <w:sz w:val="22"/>
          <w:szCs w:val="22"/>
        </w:rPr>
        <w:t>PANAUD</w:t>
      </w:r>
      <w:r w:rsidR="002D6C4B">
        <w:rPr>
          <w:rFonts w:ascii="Trebuchet MS" w:eastAsiaTheme="minorEastAsia" w:hAnsi="Trebuchet MS" w:cstheme="minorBidi"/>
          <w:b/>
          <w:sz w:val="22"/>
          <w:szCs w:val="22"/>
        </w:rPr>
        <w:t>OS BŪDU</w:t>
      </w:r>
      <w:r>
        <w:rPr>
          <w:rFonts w:ascii="Trebuchet MS" w:eastAsiaTheme="minorEastAsia" w:hAnsi="Trebuchet MS" w:cstheme="minorBidi"/>
          <w:b/>
          <w:sz w:val="22"/>
          <w:szCs w:val="22"/>
        </w:rPr>
        <w:t xml:space="preserve"> </w:t>
      </w:r>
    </w:p>
    <w:p w14:paraId="037E4DD7" w14:textId="77777777" w:rsidR="00FE255D" w:rsidRPr="00B050B3" w:rsidRDefault="00FE255D" w:rsidP="00FE255D">
      <w:pPr>
        <w:jc w:val="center"/>
        <w:rPr>
          <w:rFonts w:ascii="Trebuchet MS" w:eastAsiaTheme="minorEastAsia" w:hAnsi="Trebuchet MS"/>
          <w:b/>
          <w:bCs/>
          <w:sz w:val="22"/>
          <w:szCs w:val="22"/>
        </w:rPr>
      </w:pPr>
    </w:p>
    <w:p w14:paraId="1F7CE88E" w14:textId="77777777" w:rsidR="00FE255D" w:rsidRPr="001E2966" w:rsidRDefault="00FE255D" w:rsidP="00FE255D">
      <w:pPr>
        <w:jc w:val="center"/>
        <w:rPr>
          <w:rFonts w:ascii="Trebuchet MS" w:eastAsiaTheme="minorEastAsia" w:hAnsi="Trebuchet MS" w:cstheme="minorBidi"/>
          <w:b/>
          <w:sz w:val="22"/>
          <w:szCs w:val="22"/>
          <w:lang w:val="pt-BR"/>
        </w:rPr>
      </w:pPr>
      <w:r w:rsidRPr="00B050B3">
        <w:rPr>
          <w:rFonts w:ascii="Trebuchet MS" w:eastAsiaTheme="minorEastAsia" w:hAnsi="Trebuchet MS" w:cstheme="minorBidi"/>
          <w:b/>
          <w:sz w:val="22"/>
          <w:szCs w:val="22"/>
        </w:rPr>
        <w:t>TECHNINĖ SPECIFIKACIJA</w:t>
      </w:r>
    </w:p>
    <w:p w14:paraId="17CDB542" w14:textId="6788C17D" w:rsidR="00FE255D" w:rsidRPr="001E2966" w:rsidRDefault="00FE255D" w:rsidP="00FD32D8">
      <w:pPr>
        <w:widowControl w:val="0"/>
        <w:suppressAutoHyphens/>
        <w:autoSpaceDE w:val="0"/>
        <w:spacing w:line="22" w:lineRule="atLeast"/>
        <w:ind w:right="-41"/>
        <w:jc w:val="both"/>
        <w:rPr>
          <w:rFonts w:ascii="Trebuchet MS" w:eastAsia="Times New Roman" w:hAnsi="Trebuchet MS"/>
          <w:b/>
          <w:bCs/>
          <w:color w:val="00B0F0"/>
          <w:sz w:val="22"/>
          <w:szCs w:val="22"/>
          <w:lang w:eastAsia="zh-CN" w:bidi="hi-IN"/>
        </w:rPr>
      </w:pPr>
    </w:p>
    <w:p w14:paraId="0E45D83C" w14:textId="06890FAC" w:rsidR="001E2966" w:rsidRPr="001E2966" w:rsidRDefault="00FE255D" w:rsidP="001E2966">
      <w:pPr>
        <w:pStyle w:val="ListParagraph"/>
        <w:widowControl w:val="0"/>
        <w:numPr>
          <w:ilvl w:val="0"/>
          <w:numId w:val="4"/>
        </w:numPr>
        <w:suppressAutoHyphens/>
        <w:autoSpaceDE w:val="0"/>
        <w:ind w:left="567" w:right="-41" w:firstLine="0"/>
        <w:jc w:val="both"/>
        <w:rPr>
          <w:rFonts w:ascii="Trebuchet MS" w:eastAsia="Times New Roman" w:hAnsi="Trebuchet MS" w:cs="Mangal"/>
          <w:sz w:val="22"/>
          <w:szCs w:val="22"/>
          <w:lang w:eastAsia="zh-CN" w:bidi="hi-IN"/>
        </w:rPr>
      </w:pPr>
      <w:r w:rsidRPr="00ED2003">
        <w:rPr>
          <w:rFonts w:ascii="Trebuchet MS" w:eastAsia="Times New Roman" w:hAnsi="Trebuchet MS"/>
          <w:b/>
          <w:bCs/>
          <w:sz w:val="22"/>
          <w:szCs w:val="22"/>
          <w:shd w:val="clear" w:color="auto" w:fill="A5C9EB" w:themeFill="text2" w:themeFillTint="40"/>
          <w:lang w:eastAsia="zh-CN" w:bidi="hi-IN"/>
        </w:rPr>
        <w:t>Pirkimo objektas</w:t>
      </w:r>
      <w:r w:rsidR="001E2966" w:rsidRPr="00ED2003">
        <w:rPr>
          <w:rFonts w:ascii="Trebuchet MS" w:eastAsia="Times New Roman" w:hAnsi="Trebuchet MS"/>
          <w:b/>
          <w:bCs/>
          <w:sz w:val="22"/>
          <w:szCs w:val="22"/>
          <w:shd w:val="clear" w:color="auto" w:fill="A5C9EB" w:themeFill="text2" w:themeFillTint="40"/>
          <w:lang w:eastAsia="zh-CN" w:bidi="hi-IN"/>
        </w:rPr>
        <w:t>.</w:t>
      </w:r>
      <w:r w:rsidR="001E2966" w:rsidRPr="001E2966">
        <w:t xml:space="preserve"> </w:t>
      </w:r>
      <w:r w:rsidR="001E2966" w:rsidRPr="001E2966">
        <w:rPr>
          <w:rFonts w:ascii="Trebuchet MS" w:eastAsia="Times New Roman" w:hAnsi="Trebuchet MS"/>
          <w:sz w:val="22"/>
          <w:szCs w:val="22"/>
          <w:lang w:eastAsia="zh-CN" w:bidi="hi-IN"/>
        </w:rPr>
        <w:t xml:space="preserve">Perkančioji organizacija numato pagal poreikį įsigyti reagentus ir papildomas priemones </w:t>
      </w:r>
      <w:r w:rsidR="00ED2003">
        <w:rPr>
          <w:rFonts w:ascii="Trebuchet MS" w:eastAsia="Times New Roman" w:hAnsi="Trebuchet MS"/>
          <w:sz w:val="22"/>
          <w:szCs w:val="22"/>
          <w:lang w:eastAsia="zh-CN" w:bidi="hi-IN"/>
        </w:rPr>
        <w:t>molekulinės diagn</w:t>
      </w:r>
      <w:r w:rsidR="00ED2003" w:rsidRPr="00ED2003">
        <w:rPr>
          <w:rFonts w:ascii="Trebuchet MS" w:eastAsia="Times New Roman" w:hAnsi="Trebuchet MS"/>
          <w:sz w:val="22"/>
          <w:szCs w:val="22"/>
          <w:lang w:eastAsia="zh-CN" w:bidi="hi-IN"/>
        </w:rPr>
        <w:t xml:space="preserve">ostikos </w:t>
      </w:r>
      <w:r w:rsidR="001E2966" w:rsidRPr="00ED2003">
        <w:rPr>
          <w:rFonts w:ascii="Trebuchet MS" w:eastAsia="Times New Roman" w:hAnsi="Trebuchet MS"/>
          <w:sz w:val="22"/>
          <w:szCs w:val="22"/>
          <w:lang w:eastAsia="zh-CN" w:bidi="hi-IN"/>
        </w:rPr>
        <w:t>laboratorinių tyrimų atlikimui, atsižvelgiant į Tiekėjo nurodytus jų kiekius bei panaudos būdu įsigyti automatizuotą sistemą, apjungiančią mėginių ir reagentų išpilstymą, nukleorūgščių išskyrimą ir tikro laiko PGR atlikimą (toliau – Analizatorius /Įranga) (įskaitant, bet neapsiribojant</w:t>
      </w:r>
      <w:r w:rsidR="001E2966" w:rsidRPr="001E2966">
        <w:rPr>
          <w:rFonts w:ascii="Trebuchet MS" w:eastAsia="Times New Roman" w:hAnsi="Trebuchet MS"/>
          <w:sz w:val="22"/>
          <w:szCs w:val="22"/>
          <w:lang w:eastAsia="zh-CN" w:bidi="hi-IN"/>
        </w:rPr>
        <w:t xml:space="preserve"> montavimą, diegimą, instaliavimą, integravimą, derinimą, paleidimą, priežiūrą, remontą, atnaujinimą ir aptarnavimą, bei Analizatoriaus veikimą užtikrinančių medžiagų ir detalių tiekimą). BVPŽ kodas: </w:t>
      </w:r>
      <w:r w:rsidR="00325BA1" w:rsidRPr="00325BA1">
        <w:rPr>
          <w:rFonts w:ascii="Trebuchet MS" w:eastAsia="Times New Roman" w:hAnsi="Trebuchet MS"/>
          <w:sz w:val="22"/>
          <w:szCs w:val="22"/>
          <w:lang w:eastAsia="zh-CN" w:bidi="hi-IN"/>
        </w:rPr>
        <w:t>38434000-6, 33696000-5, 33197000-7.</w:t>
      </w:r>
    </w:p>
    <w:p w14:paraId="09EED340" w14:textId="222F5E6A" w:rsidR="001E2966" w:rsidRPr="001E2966" w:rsidRDefault="001E2966" w:rsidP="00ED2003">
      <w:pPr>
        <w:pStyle w:val="ListParagraph"/>
        <w:widowControl w:val="0"/>
        <w:numPr>
          <w:ilvl w:val="0"/>
          <w:numId w:val="4"/>
        </w:numPr>
        <w:shd w:val="clear" w:color="auto" w:fill="A5C9EB" w:themeFill="text2" w:themeFillTint="40"/>
        <w:suppressAutoHyphens/>
        <w:autoSpaceDE w:val="0"/>
        <w:ind w:left="567" w:right="-41" w:firstLine="0"/>
        <w:jc w:val="both"/>
        <w:rPr>
          <w:rFonts w:ascii="Trebuchet MS" w:eastAsia="Times New Roman" w:hAnsi="Trebuchet MS" w:cs="Mangal"/>
          <w:b/>
          <w:bCs/>
          <w:sz w:val="22"/>
          <w:szCs w:val="22"/>
          <w:lang w:eastAsia="zh-CN" w:bidi="hi-IN"/>
        </w:rPr>
      </w:pPr>
      <w:r w:rsidRPr="001E2966">
        <w:rPr>
          <w:rFonts w:ascii="Trebuchet MS" w:eastAsia="Times New Roman" w:hAnsi="Trebuchet MS" w:cs="Mangal"/>
          <w:b/>
          <w:bCs/>
          <w:sz w:val="22"/>
          <w:szCs w:val="22"/>
          <w:lang w:eastAsia="zh-CN" w:bidi="hi-IN"/>
        </w:rPr>
        <w:t>Bendrieji reikalavimai reagentams ir papildomoms priemonėms:</w:t>
      </w:r>
    </w:p>
    <w:p w14:paraId="19E2C54B" w14:textId="2BB79BCC" w:rsidR="001E2966" w:rsidRPr="001E2966" w:rsidRDefault="001E2966" w:rsidP="001E296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r w:rsidRPr="001E2966">
        <w:rPr>
          <w:rFonts w:ascii="Trebuchet MS" w:eastAsia="Times New Roman" w:hAnsi="Trebuchet MS" w:cs="Mangal"/>
          <w:sz w:val="22"/>
          <w:szCs w:val="22"/>
          <w:lang w:eastAsia="zh-CN" w:bidi="hi-IN"/>
        </w:rPr>
        <w:t>Tiekėjas privalo įvertinti visas reikiamas sudedamąsias dalis nurodytiems laboratoriniams tyrimams atlikti, kad būtų užtikrintas kokybiškas tyrimų atlikimas ir sklandus Analizatoriaus darbas. Jeigu Tiekėjas, atlikdamas kiekių skaičiavimus, padarys klaidą, tokiu atveju Tiekėjas įsipareigoja savo sąskaita pateikti trūkstamus reagentus, medžiagas, papildomas priemones, kontrolines medžiagas ir kitas papildomas priemones, priešingu atveju, tai bus laikoma esminiu pirkimo sutarties pažeidimu, ir Perkančioji organizacija (Pirkėjas) įgys teisę nutraukti pirkimo sutartį.</w:t>
      </w:r>
    </w:p>
    <w:p w14:paraId="2D45FF29" w14:textId="77777777" w:rsidR="001E2966" w:rsidRPr="001E2966" w:rsidRDefault="001E2966" w:rsidP="001E296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bookmarkStart w:id="0" w:name="_Hlk207185185"/>
      <w:r w:rsidRPr="001E2966">
        <w:rPr>
          <w:rFonts w:ascii="Trebuchet MS" w:eastAsia="Times New Roman" w:hAnsi="Trebuchet MS" w:cs="Mangal"/>
          <w:sz w:val="22"/>
          <w:szCs w:val="22"/>
          <w:lang w:eastAsia="zh-CN" w:bidi="hi-IN"/>
        </w:rPr>
        <w:t xml:space="preserve">Tyrimo atlikimui turi būti pateiktos ir įskaičiuotos į tyrimo kainą visos pagal gamintojo rekomendacijas tyrimo atlikimui reikalingos sudedamosios priemonės: reagentai, </w:t>
      </w:r>
      <w:proofErr w:type="spellStart"/>
      <w:r w:rsidRPr="001E2966">
        <w:rPr>
          <w:rFonts w:ascii="Trebuchet MS" w:eastAsia="Times New Roman" w:hAnsi="Trebuchet MS" w:cs="Mangal"/>
          <w:sz w:val="22"/>
          <w:szCs w:val="22"/>
          <w:lang w:eastAsia="zh-CN" w:bidi="hi-IN"/>
        </w:rPr>
        <w:t>kalibratoriai</w:t>
      </w:r>
      <w:proofErr w:type="spellEnd"/>
      <w:r w:rsidRPr="001E2966">
        <w:rPr>
          <w:rFonts w:ascii="Trebuchet MS" w:eastAsia="Times New Roman" w:hAnsi="Trebuchet MS" w:cs="Mangal"/>
          <w:sz w:val="22"/>
          <w:szCs w:val="22"/>
          <w:lang w:eastAsia="zh-CN" w:bidi="hi-IN"/>
        </w:rPr>
        <w:t>, kontrolinės medžiagos (ne mažiau kaip 2 lygių), plovikliai, specialūs valikliai, specialūs antgaliai, ar bet kokios kitos gamintojo nurodytos priemonės.</w:t>
      </w:r>
    </w:p>
    <w:p w14:paraId="715A97EA" w14:textId="28A125E2" w:rsidR="001E2966" w:rsidRPr="001E2966" w:rsidRDefault="001E2966" w:rsidP="001E296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bookmarkStart w:id="1" w:name="_Hlk207185223"/>
      <w:bookmarkEnd w:id="0"/>
      <w:r w:rsidRPr="001E2966">
        <w:rPr>
          <w:rFonts w:ascii="Trebuchet MS" w:eastAsia="Times New Roman" w:hAnsi="Trebuchet MS" w:cs="Mangal"/>
          <w:sz w:val="22"/>
          <w:szCs w:val="22"/>
          <w:lang w:eastAsia="zh-CN" w:bidi="hi-IN"/>
        </w:rPr>
        <w:t xml:space="preserve">Vidiniai kontroliniai tyrimai atliekami po vieną kartą kiekvieną darbo dieną, reagentai, </w:t>
      </w:r>
      <w:proofErr w:type="spellStart"/>
      <w:r w:rsidRPr="001E2966">
        <w:rPr>
          <w:rFonts w:ascii="Trebuchet MS" w:eastAsia="Times New Roman" w:hAnsi="Trebuchet MS" w:cs="Mangal"/>
          <w:sz w:val="22"/>
          <w:szCs w:val="22"/>
          <w:lang w:eastAsia="zh-CN" w:bidi="hi-IN"/>
        </w:rPr>
        <w:t>kalibratoriai</w:t>
      </w:r>
      <w:proofErr w:type="spellEnd"/>
      <w:r w:rsidRPr="001E2966">
        <w:rPr>
          <w:rFonts w:ascii="Trebuchet MS" w:eastAsia="Times New Roman" w:hAnsi="Trebuchet MS" w:cs="Mangal"/>
          <w:sz w:val="22"/>
          <w:szCs w:val="22"/>
          <w:lang w:eastAsia="zh-CN" w:bidi="hi-IN"/>
        </w:rPr>
        <w:t xml:space="preserve"> ir kt., priemonės bus naudojamos, atsižvelgiant į gamintojo nurodytus galiojimo, galiojimo atidarius rinkinį ir stabilumo terminus.</w:t>
      </w:r>
    </w:p>
    <w:p w14:paraId="362F7715" w14:textId="7A700150" w:rsidR="001E2966" w:rsidRDefault="001E2966" w:rsidP="001E296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r w:rsidRPr="001E2966">
        <w:rPr>
          <w:rFonts w:ascii="Trebuchet MS" w:eastAsia="Times New Roman" w:hAnsi="Trebuchet MS" w:cs="Mangal"/>
          <w:sz w:val="22"/>
          <w:szCs w:val="22"/>
          <w:lang w:eastAsia="zh-CN" w:bidi="hi-IN"/>
        </w:rPr>
        <w:t xml:space="preserve">Visi reagentai, </w:t>
      </w:r>
      <w:proofErr w:type="spellStart"/>
      <w:r w:rsidRPr="001E2966">
        <w:rPr>
          <w:rFonts w:ascii="Trebuchet MS" w:eastAsia="Times New Roman" w:hAnsi="Trebuchet MS" w:cs="Mangal"/>
          <w:sz w:val="22"/>
          <w:szCs w:val="22"/>
          <w:lang w:eastAsia="zh-CN" w:bidi="hi-IN"/>
        </w:rPr>
        <w:t>kalibratoriai</w:t>
      </w:r>
      <w:proofErr w:type="spellEnd"/>
      <w:r w:rsidRPr="001E2966">
        <w:rPr>
          <w:rFonts w:ascii="Trebuchet MS" w:eastAsia="Times New Roman" w:hAnsi="Trebuchet MS" w:cs="Mangal"/>
          <w:sz w:val="22"/>
          <w:szCs w:val="22"/>
          <w:lang w:eastAsia="zh-CN" w:bidi="hi-IN"/>
        </w:rPr>
        <w:t>, kontrolinės medžiagos turi būti suderinami. Tiekėjai gali siūlyti skirtingų gamintojų prekes tik tuo atveju, jei kartu su pasiūlymu pateikia objektyvius ir oficialius dokumentus (pvz., metodinius aprašus, sertifikatus ar tyrimų rezultatus), patvirtinančius, kad siūlomos prekės yra suderinamos ir tinkamai veikia kartu.</w:t>
      </w:r>
    </w:p>
    <w:p w14:paraId="11FD67A3" w14:textId="77777777" w:rsidR="001E2966" w:rsidRDefault="001E2966" w:rsidP="001E296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r w:rsidRPr="001E2966">
        <w:rPr>
          <w:rFonts w:ascii="Trebuchet MS" w:eastAsia="Times New Roman" w:hAnsi="Trebuchet MS" w:cs="Mangal"/>
          <w:sz w:val="22"/>
          <w:szCs w:val="22"/>
          <w:lang w:eastAsia="zh-CN" w:bidi="hi-IN"/>
        </w:rPr>
        <w:t>Tiekėjas turi būti gamintojo įgaliotas tiekti reagentus. Tiekėjas kartu su pasiūlymu turi pateikti dokumentą, patvirtinantį, kad tiekėjas yra oficialus siūlomų prekių gamintojo atstovas arba turi rašytinį susitarimą su tokiu atstovu dėl prekybos siūlomomis prekėmis, t. y. turi prekių gamintojo suteiktas teises arba lygiavertį dokumentą.</w:t>
      </w:r>
    </w:p>
    <w:p w14:paraId="6AD99654" w14:textId="77777777" w:rsidR="001E2966" w:rsidRDefault="001E2966" w:rsidP="001E296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r w:rsidRPr="001E2966">
        <w:rPr>
          <w:rFonts w:ascii="Trebuchet MS" w:eastAsia="Times New Roman" w:hAnsi="Trebuchet MS" w:cs="Mangal"/>
          <w:sz w:val="22"/>
          <w:szCs w:val="22"/>
          <w:lang w:eastAsia="zh-CN" w:bidi="hi-IN"/>
        </w:rPr>
        <w:t xml:space="preserve">Visos siūlomos prekės (reagentai, kontrolinės medžiagos ir kitos papildomos priemonės) turi būti originalios, kokybiškos, naujos ir tinkamos darbui su panaudai siūlomu analizatoriumi. </w:t>
      </w:r>
    </w:p>
    <w:p w14:paraId="01C540B9" w14:textId="77777777" w:rsidR="002657E6" w:rsidRP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r w:rsidRPr="002657E6">
        <w:rPr>
          <w:rFonts w:ascii="Trebuchet MS" w:eastAsia="Times New Roman" w:hAnsi="Trebuchet MS" w:cs="Mangal"/>
          <w:sz w:val="22"/>
          <w:szCs w:val="22"/>
          <w:lang w:eastAsia="zh-CN" w:bidi="hi-IN"/>
        </w:rPr>
        <w:t xml:space="preserve">Visi siūlomi reagentai, </w:t>
      </w:r>
      <w:proofErr w:type="spellStart"/>
      <w:r w:rsidRPr="002657E6">
        <w:rPr>
          <w:rFonts w:ascii="Trebuchet MS" w:eastAsia="Times New Roman" w:hAnsi="Trebuchet MS" w:cs="Mangal"/>
          <w:sz w:val="22"/>
          <w:szCs w:val="22"/>
          <w:lang w:eastAsia="zh-CN" w:bidi="hi-IN"/>
        </w:rPr>
        <w:t>kalibratoriai</w:t>
      </w:r>
      <w:proofErr w:type="spellEnd"/>
      <w:r w:rsidRPr="002657E6">
        <w:rPr>
          <w:rFonts w:ascii="Trebuchet MS" w:eastAsia="Times New Roman" w:hAnsi="Trebuchet MS" w:cs="Mangal"/>
          <w:sz w:val="22"/>
          <w:szCs w:val="22"/>
          <w:lang w:eastAsia="zh-CN" w:bidi="hi-IN"/>
        </w:rPr>
        <w:t xml:space="preserve"> turi būti vieno gamintojo, originalūs, tinkami darbui su siūlomu analizatoriumi. Kontrolinės medžiagos gali būti siūlomos trečiųjų šalių ir nebūtinai to paties gamintojo kaip reagentai ir </w:t>
      </w:r>
      <w:proofErr w:type="spellStart"/>
      <w:r w:rsidRPr="002657E6">
        <w:rPr>
          <w:rFonts w:ascii="Trebuchet MS" w:eastAsia="Times New Roman" w:hAnsi="Trebuchet MS" w:cs="Mangal"/>
          <w:sz w:val="22"/>
          <w:szCs w:val="22"/>
          <w:lang w:eastAsia="zh-CN" w:bidi="hi-IN"/>
        </w:rPr>
        <w:t>kalibratoriai</w:t>
      </w:r>
      <w:proofErr w:type="spellEnd"/>
      <w:r w:rsidRPr="002657E6">
        <w:rPr>
          <w:rFonts w:ascii="Trebuchet MS" w:eastAsia="Times New Roman" w:hAnsi="Trebuchet MS" w:cs="Mangal"/>
          <w:sz w:val="22"/>
          <w:szCs w:val="22"/>
          <w:lang w:eastAsia="zh-CN" w:bidi="hi-IN"/>
        </w:rPr>
        <w:t xml:space="preserve">. Dalyvis gali siūlyti skirtingų gamintojų reagentus ir </w:t>
      </w:r>
      <w:proofErr w:type="spellStart"/>
      <w:r w:rsidRPr="002657E6">
        <w:rPr>
          <w:rFonts w:ascii="Trebuchet MS" w:eastAsia="Times New Roman" w:hAnsi="Trebuchet MS" w:cs="Mangal"/>
          <w:sz w:val="22"/>
          <w:szCs w:val="22"/>
          <w:lang w:eastAsia="zh-CN" w:bidi="hi-IN"/>
        </w:rPr>
        <w:t>kalibratorius</w:t>
      </w:r>
      <w:proofErr w:type="spellEnd"/>
      <w:r w:rsidRPr="002657E6">
        <w:rPr>
          <w:rFonts w:ascii="Trebuchet MS" w:eastAsia="Times New Roman" w:hAnsi="Trebuchet MS" w:cs="Mangal"/>
          <w:sz w:val="22"/>
          <w:szCs w:val="22"/>
          <w:lang w:eastAsia="zh-CN" w:bidi="hi-IN"/>
        </w:rPr>
        <w:t xml:space="preserve"> tik tokiu atveju, jeigu dalyvio su pasiūlymu teikiama medžiaga objektyviai patvirtina, kad dalyvio siūlomos skirtingų gamintojų prekės tinkamai funkcionuos (derės) tarpusavyje ir yra tinkamos darbui su siūlomu analizatoriumi. Reagentai turi būti </w:t>
      </w:r>
      <w:proofErr w:type="spellStart"/>
      <w:r w:rsidRPr="002657E6">
        <w:rPr>
          <w:rFonts w:ascii="Trebuchet MS" w:eastAsia="Times New Roman" w:hAnsi="Trebuchet MS" w:cs="Mangal"/>
          <w:sz w:val="22"/>
          <w:szCs w:val="22"/>
          <w:lang w:eastAsia="zh-CN" w:bidi="hi-IN"/>
        </w:rPr>
        <w:t>validuoti</w:t>
      </w:r>
      <w:proofErr w:type="spellEnd"/>
      <w:r w:rsidRPr="002657E6">
        <w:rPr>
          <w:rFonts w:ascii="Trebuchet MS" w:eastAsia="Times New Roman" w:hAnsi="Trebuchet MS" w:cs="Mangal"/>
          <w:sz w:val="22"/>
          <w:szCs w:val="22"/>
          <w:lang w:eastAsia="zh-CN" w:bidi="hi-IN"/>
        </w:rPr>
        <w:t xml:space="preserve">/patvirtinti tyrimams atlikti panaudai siūloma įranga. </w:t>
      </w:r>
      <w:r w:rsidRPr="002657E6">
        <w:rPr>
          <w:rFonts w:ascii="Trebuchet MS" w:eastAsia="Times New Roman" w:hAnsi="Trebuchet MS" w:cs="Mangal"/>
          <w:b/>
          <w:bCs/>
          <w:sz w:val="22"/>
          <w:szCs w:val="22"/>
          <w:u w:val="single"/>
          <w:lang w:eastAsia="zh-CN" w:bidi="hi-IN"/>
        </w:rPr>
        <w:t>Po sutarties pasirašymo, prekių pristatymo metu</w:t>
      </w:r>
      <w:r w:rsidRPr="002657E6">
        <w:rPr>
          <w:rFonts w:ascii="Trebuchet MS" w:eastAsia="Times New Roman" w:hAnsi="Trebuchet MS" w:cs="Mangal"/>
          <w:sz w:val="22"/>
          <w:szCs w:val="22"/>
          <w:lang w:eastAsia="zh-CN" w:bidi="hi-IN"/>
        </w:rPr>
        <w:t xml:space="preserve"> šio reikalavimo atitikimui įrodymui turi būti pateiktos reagentų naudojimo instrukcijos anglų ir lietuvių kalbomis, o kai reagentų ir įrangos gamintojai yra skirtingi, tuomet tiekėjas kartu su pasiūlymu turi pateikti reagentų naudojimo instrukciją ir įrangos gamintojo parengtą dokumentaciją, kurioje turi būti informacija apie priemonių suderinamumą.</w:t>
      </w:r>
    </w:p>
    <w:p w14:paraId="62F026E2" w14:textId="517A2FAB" w:rsidR="002657E6" w:rsidRPr="002657E6" w:rsidRDefault="00B375D9" w:rsidP="002657E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r w:rsidRPr="00B375D9">
        <w:rPr>
          <w:rFonts w:ascii="Trebuchet MS" w:eastAsia="Times New Roman" w:hAnsi="Trebuchet MS" w:cs="Mangal"/>
          <w:sz w:val="22"/>
          <w:szCs w:val="22"/>
          <w:lang w:eastAsia="zh-CN" w:bidi="hi-IN"/>
        </w:rPr>
        <w:t xml:space="preserve">Siūlomi reagentai ir (ar) įranga turi būti paženklinti CE ženklu pagal Europos Parlamento ir Tarybos reglamentą (ES) 2017/746 dėl </w:t>
      </w:r>
      <w:proofErr w:type="spellStart"/>
      <w:r w:rsidRPr="00B375D9">
        <w:rPr>
          <w:rFonts w:ascii="Trebuchet MS" w:eastAsia="Times New Roman" w:hAnsi="Trebuchet MS" w:cs="Mangal"/>
          <w:sz w:val="22"/>
          <w:szCs w:val="22"/>
          <w:lang w:eastAsia="zh-CN" w:bidi="hi-IN"/>
        </w:rPr>
        <w:t>in</w:t>
      </w:r>
      <w:proofErr w:type="spellEnd"/>
      <w:r w:rsidRPr="00B375D9">
        <w:rPr>
          <w:rFonts w:ascii="Trebuchet MS" w:eastAsia="Times New Roman" w:hAnsi="Trebuchet MS" w:cs="Mangal"/>
          <w:sz w:val="22"/>
          <w:szCs w:val="22"/>
          <w:lang w:eastAsia="zh-CN" w:bidi="hi-IN"/>
        </w:rPr>
        <w:t xml:space="preserve"> </w:t>
      </w:r>
      <w:proofErr w:type="spellStart"/>
      <w:r w:rsidRPr="00B375D9">
        <w:rPr>
          <w:rFonts w:ascii="Trebuchet MS" w:eastAsia="Times New Roman" w:hAnsi="Trebuchet MS" w:cs="Mangal"/>
          <w:sz w:val="22"/>
          <w:szCs w:val="22"/>
          <w:lang w:eastAsia="zh-CN" w:bidi="hi-IN"/>
        </w:rPr>
        <w:t>vitro</w:t>
      </w:r>
      <w:proofErr w:type="spellEnd"/>
      <w:r w:rsidRPr="00B375D9">
        <w:rPr>
          <w:rFonts w:ascii="Trebuchet MS" w:eastAsia="Times New Roman" w:hAnsi="Trebuchet MS" w:cs="Mangal"/>
          <w:sz w:val="22"/>
          <w:szCs w:val="22"/>
          <w:lang w:eastAsia="zh-CN" w:bidi="hi-IN"/>
        </w:rPr>
        <w:t xml:space="preserve"> diagnostikos medicinos priemonių arba, pereinamuoju laikotarpiu, pagal Direktyvą 98/79/EC, arba lygiaverčiu ženklu.</w:t>
      </w:r>
      <w:bookmarkEnd w:id="1"/>
      <w:r w:rsidRPr="00B375D9">
        <w:rPr>
          <w:rFonts w:ascii="Trebuchet MS" w:eastAsia="Times New Roman" w:hAnsi="Trebuchet MS" w:cs="Mangal"/>
          <w:sz w:val="22"/>
          <w:szCs w:val="22"/>
          <w:lang w:eastAsia="zh-CN" w:bidi="hi-IN"/>
        </w:rPr>
        <w:t xml:space="preserve"> </w:t>
      </w:r>
      <w:r>
        <w:rPr>
          <w:rFonts w:ascii="Trebuchet MS" w:eastAsia="Times New Roman" w:hAnsi="Trebuchet MS" w:cs="Mangal"/>
          <w:sz w:val="22"/>
          <w:szCs w:val="22"/>
          <w:lang w:eastAsia="zh-CN" w:bidi="hi-IN"/>
        </w:rPr>
        <w:t xml:space="preserve">Dokumentus </w:t>
      </w:r>
      <w:r>
        <w:rPr>
          <w:rFonts w:ascii="Trebuchet MS" w:eastAsia="Times New Roman" w:hAnsi="Trebuchet MS" w:cs="Mangal"/>
          <w:sz w:val="22"/>
          <w:szCs w:val="22"/>
          <w:lang w:eastAsia="zh-CN" w:bidi="hi-IN"/>
        </w:rPr>
        <w:lastRenderedPageBreak/>
        <w:t>pateikti kartu su pasiūlymu.</w:t>
      </w:r>
    </w:p>
    <w:p w14:paraId="69C46AA0" w14:textId="77777777" w:rsidR="002657E6" w:rsidRDefault="002657E6" w:rsidP="002657E6">
      <w:pPr>
        <w:pStyle w:val="ListParagraph"/>
        <w:widowControl w:val="0"/>
        <w:suppressAutoHyphens/>
        <w:autoSpaceDE w:val="0"/>
        <w:ind w:left="1287" w:right="-41"/>
        <w:jc w:val="both"/>
        <w:rPr>
          <w:rFonts w:ascii="Trebuchet MS" w:eastAsia="Times New Roman" w:hAnsi="Trebuchet MS" w:cs="Mangal"/>
          <w:sz w:val="22"/>
          <w:szCs w:val="22"/>
          <w:lang w:eastAsia="zh-CN" w:bidi="hi-IN"/>
        </w:rPr>
      </w:pPr>
    </w:p>
    <w:p w14:paraId="20682FAC" w14:textId="41029F58" w:rsidR="002657E6" w:rsidRPr="002657E6" w:rsidRDefault="002657E6" w:rsidP="00ED2003">
      <w:pPr>
        <w:pStyle w:val="NormalWeb"/>
        <w:numPr>
          <w:ilvl w:val="0"/>
          <w:numId w:val="4"/>
        </w:numPr>
        <w:shd w:val="clear" w:color="auto" w:fill="A5C9EB" w:themeFill="text2" w:themeFillTint="40"/>
        <w:spacing w:before="0" w:beforeAutospacing="0" w:after="0" w:afterAutospacing="0"/>
        <w:jc w:val="both"/>
        <w:rPr>
          <w:rFonts w:ascii="Trebuchet MS" w:hAnsi="Trebuchet MS"/>
          <w:b/>
          <w:bCs/>
          <w:sz w:val="22"/>
          <w:szCs w:val="22"/>
          <w:lang w:val="lt-LT"/>
        </w:rPr>
      </w:pPr>
      <w:bookmarkStart w:id="2" w:name="_Hlk207092571"/>
      <w:r w:rsidRPr="002657E6">
        <w:rPr>
          <w:rFonts w:ascii="Trebuchet MS" w:hAnsi="Trebuchet MS"/>
          <w:b/>
          <w:bCs/>
          <w:sz w:val="22"/>
          <w:szCs w:val="22"/>
          <w:lang w:val="lt-LT"/>
        </w:rPr>
        <w:t>Automatizuot</w:t>
      </w:r>
      <w:r w:rsidR="003F3E49">
        <w:rPr>
          <w:rFonts w:ascii="Trebuchet MS" w:hAnsi="Trebuchet MS"/>
          <w:b/>
          <w:bCs/>
          <w:sz w:val="22"/>
          <w:szCs w:val="22"/>
          <w:lang w:val="lt-LT"/>
        </w:rPr>
        <w:t>u</w:t>
      </w:r>
      <w:r w:rsidRPr="002657E6">
        <w:rPr>
          <w:rFonts w:ascii="Trebuchet MS" w:hAnsi="Trebuchet MS"/>
          <w:b/>
          <w:bCs/>
          <w:sz w:val="22"/>
          <w:szCs w:val="22"/>
          <w:lang w:val="lt-LT"/>
        </w:rPr>
        <w:t xml:space="preserve"> Analizatori</w:t>
      </w:r>
      <w:r w:rsidR="00BD3D07">
        <w:rPr>
          <w:rFonts w:ascii="Trebuchet MS" w:hAnsi="Trebuchet MS"/>
          <w:b/>
          <w:bCs/>
          <w:sz w:val="22"/>
          <w:szCs w:val="22"/>
          <w:lang w:val="lt-LT"/>
        </w:rPr>
        <w:t xml:space="preserve">umi </w:t>
      </w:r>
      <w:r w:rsidRPr="002657E6">
        <w:rPr>
          <w:rFonts w:ascii="Trebuchet MS" w:hAnsi="Trebuchet MS"/>
          <w:b/>
          <w:bCs/>
          <w:sz w:val="22"/>
          <w:szCs w:val="22"/>
          <w:lang w:val="lt-LT"/>
        </w:rPr>
        <w:t>atliekamų tyrimų specifikacija:</w:t>
      </w:r>
    </w:p>
    <w:p w14:paraId="57F9908E" w14:textId="2CDA49B9" w:rsidR="002657E6" w:rsidRDefault="002657E6" w:rsidP="002657E6">
      <w:pPr>
        <w:pStyle w:val="NormalWeb"/>
        <w:spacing w:before="0" w:beforeAutospacing="0" w:after="0" w:afterAutospacing="0"/>
        <w:ind w:left="927"/>
        <w:jc w:val="right"/>
        <w:rPr>
          <w:rFonts w:ascii="Trebuchet MS" w:hAnsi="Trebuchet MS"/>
          <w:sz w:val="22"/>
          <w:szCs w:val="22"/>
          <w:lang w:val="lt-LT"/>
        </w:rPr>
      </w:pPr>
      <w:bookmarkStart w:id="3" w:name="_Hlk153119337"/>
      <w:r>
        <w:rPr>
          <w:rFonts w:ascii="Trebuchet MS" w:hAnsi="Trebuchet MS"/>
          <w:sz w:val="22"/>
          <w:szCs w:val="22"/>
          <w:lang w:val="lt-LT"/>
        </w:rPr>
        <w:t>1 lentelė</w:t>
      </w:r>
    </w:p>
    <w:p w14:paraId="50AD86A8" w14:textId="77777777" w:rsidR="002657E6" w:rsidRDefault="002657E6" w:rsidP="002657E6">
      <w:pPr>
        <w:pStyle w:val="NormalWeb"/>
        <w:spacing w:before="0" w:beforeAutospacing="0" w:after="0" w:afterAutospacing="0"/>
        <w:ind w:left="927"/>
        <w:jc w:val="right"/>
        <w:rPr>
          <w:rFonts w:ascii="Trebuchet MS" w:hAnsi="Trebuchet MS"/>
          <w:sz w:val="22"/>
          <w:szCs w:val="22"/>
          <w:lang w:val="lt-LT"/>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
        <w:gridCol w:w="2378"/>
        <w:gridCol w:w="1699"/>
        <w:gridCol w:w="3751"/>
        <w:gridCol w:w="2662"/>
        <w:gridCol w:w="1729"/>
        <w:gridCol w:w="1640"/>
      </w:tblGrid>
      <w:tr w:rsidR="002657E6" w:rsidRPr="008A4AFB" w14:paraId="07D913F9" w14:textId="77777777" w:rsidTr="00ED2003">
        <w:tc>
          <w:tcPr>
            <w:tcW w:w="319" w:type="pct"/>
            <w:vMerge w:val="restart"/>
            <w:shd w:val="clear" w:color="auto" w:fill="A5C9EB" w:themeFill="text2" w:themeFillTint="40"/>
            <w:vAlign w:val="center"/>
          </w:tcPr>
          <w:bookmarkEnd w:id="3"/>
          <w:p w14:paraId="1C2B84D5" w14:textId="77777777" w:rsidR="002657E6" w:rsidRPr="0018422F" w:rsidRDefault="002657E6" w:rsidP="00AD3E3E">
            <w:pPr>
              <w:jc w:val="center"/>
              <w:rPr>
                <w:rFonts w:ascii="Trebuchet MS" w:hAnsi="Trebuchet MS" w:cs="Arial"/>
                <w:b/>
                <w:color w:val="FFFFFF" w:themeColor="background1"/>
                <w:sz w:val="22"/>
                <w:szCs w:val="22"/>
              </w:rPr>
            </w:pPr>
            <w:r w:rsidRPr="002657E6">
              <w:rPr>
                <w:rFonts w:ascii="Trebuchet MS" w:hAnsi="Trebuchet MS" w:cs="Arial"/>
                <w:b/>
                <w:sz w:val="22"/>
                <w:szCs w:val="22"/>
              </w:rPr>
              <w:t>Eil. Nr.</w:t>
            </w:r>
          </w:p>
        </w:tc>
        <w:tc>
          <w:tcPr>
            <w:tcW w:w="803" w:type="pct"/>
            <w:vMerge w:val="restart"/>
            <w:shd w:val="clear" w:color="auto" w:fill="A5C9EB" w:themeFill="text2" w:themeFillTint="40"/>
            <w:vAlign w:val="center"/>
          </w:tcPr>
          <w:p w14:paraId="4C93B2C6" w14:textId="77777777" w:rsidR="002657E6" w:rsidRPr="002657E6" w:rsidRDefault="002657E6" w:rsidP="00AD3E3E">
            <w:pPr>
              <w:jc w:val="center"/>
              <w:rPr>
                <w:rFonts w:ascii="Trebuchet MS" w:hAnsi="Trebuchet MS" w:cs="Arial"/>
                <w:b/>
                <w:sz w:val="22"/>
                <w:szCs w:val="22"/>
              </w:rPr>
            </w:pPr>
            <w:r w:rsidRPr="002657E6">
              <w:rPr>
                <w:rFonts w:ascii="Trebuchet MS" w:hAnsi="Trebuchet MS" w:cs="Arial"/>
                <w:b/>
                <w:bCs/>
                <w:sz w:val="22"/>
                <w:szCs w:val="22"/>
              </w:rPr>
              <w:t>Parametrai</w:t>
            </w:r>
          </w:p>
        </w:tc>
        <w:tc>
          <w:tcPr>
            <w:tcW w:w="574" w:type="pct"/>
            <w:vMerge w:val="restart"/>
            <w:shd w:val="clear" w:color="auto" w:fill="A5C9EB" w:themeFill="text2" w:themeFillTint="40"/>
            <w:vAlign w:val="center"/>
          </w:tcPr>
          <w:p w14:paraId="593E3623" w14:textId="77777777" w:rsidR="002657E6" w:rsidRPr="002657E6" w:rsidRDefault="002657E6" w:rsidP="00AD3E3E">
            <w:pPr>
              <w:jc w:val="center"/>
              <w:rPr>
                <w:rFonts w:ascii="Trebuchet MS" w:hAnsi="Trebuchet MS" w:cs="Arial"/>
                <w:b/>
                <w:bCs/>
                <w:sz w:val="22"/>
                <w:szCs w:val="22"/>
              </w:rPr>
            </w:pPr>
            <w:r w:rsidRPr="002657E6">
              <w:rPr>
                <w:rFonts w:ascii="Trebuchet MS" w:hAnsi="Trebuchet MS" w:cs="Arial"/>
                <w:b/>
                <w:bCs/>
                <w:sz w:val="22"/>
                <w:szCs w:val="22"/>
              </w:rPr>
              <w:t>Preliminarus tyrimų kiekis per 36 mėn., vnt.</w:t>
            </w:r>
          </w:p>
        </w:tc>
        <w:tc>
          <w:tcPr>
            <w:tcW w:w="1267" w:type="pct"/>
            <w:vMerge w:val="restart"/>
            <w:shd w:val="clear" w:color="auto" w:fill="A5C9EB" w:themeFill="text2" w:themeFillTint="40"/>
            <w:vAlign w:val="center"/>
          </w:tcPr>
          <w:p w14:paraId="42AFBF3F" w14:textId="4E93F0CD" w:rsidR="002657E6" w:rsidRPr="002657E6" w:rsidRDefault="002657E6" w:rsidP="00AD3E3E">
            <w:pPr>
              <w:jc w:val="center"/>
              <w:rPr>
                <w:rFonts w:ascii="Trebuchet MS" w:hAnsi="Trebuchet MS" w:cs="Arial"/>
                <w:b/>
                <w:bCs/>
                <w:sz w:val="22"/>
                <w:szCs w:val="22"/>
              </w:rPr>
            </w:pPr>
            <w:r w:rsidRPr="002657E6">
              <w:rPr>
                <w:rFonts w:ascii="Trebuchet MS" w:hAnsi="Trebuchet MS" w:cs="Arial"/>
                <w:b/>
                <w:bCs/>
                <w:sz w:val="22"/>
                <w:szCs w:val="22"/>
              </w:rPr>
              <w:t>Techniniai ir kokybiniai reikalavimai tyrimams</w:t>
            </w:r>
          </w:p>
        </w:tc>
        <w:tc>
          <w:tcPr>
            <w:tcW w:w="2037" w:type="pct"/>
            <w:gridSpan w:val="3"/>
            <w:shd w:val="clear" w:color="auto" w:fill="A5C9EB" w:themeFill="text2" w:themeFillTint="40"/>
            <w:vAlign w:val="center"/>
          </w:tcPr>
          <w:p w14:paraId="6B48A841" w14:textId="77777777" w:rsidR="002657E6" w:rsidRPr="002657E6" w:rsidRDefault="002657E6" w:rsidP="00AD3E3E">
            <w:pPr>
              <w:jc w:val="center"/>
              <w:rPr>
                <w:rFonts w:ascii="Trebuchet MS" w:eastAsia="Times New Roman" w:hAnsi="Trebuchet MS" w:cs="Trebuchet MS"/>
                <w:b/>
                <w:sz w:val="22"/>
                <w:szCs w:val="22"/>
                <w:lang w:eastAsia="en-US"/>
              </w:rPr>
            </w:pPr>
            <w:r w:rsidRPr="002657E6">
              <w:rPr>
                <w:rFonts w:ascii="Trebuchet MS" w:eastAsia="Times New Roman" w:hAnsi="Trebuchet MS" w:cs="Trebuchet MS"/>
                <w:b/>
                <w:sz w:val="22"/>
                <w:szCs w:val="22"/>
                <w:lang w:eastAsia="en-US"/>
              </w:rPr>
              <w:t>Atitikimas kokybiniams ir techniniams reikalavimams.</w:t>
            </w:r>
          </w:p>
          <w:p w14:paraId="5D6BB3AE" w14:textId="77777777" w:rsidR="002657E6" w:rsidRPr="002657E6" w:rsidRDefault="002657E6" w:rsidP="00AD3E3E">
            <w:pPr>
              <w:jc w:val="center"/>
              <w:rPr>
                <w:rFonts w:ascii="Trebuchet MS" w:hAnsi="Trebuchet MS" w:cs="Arial"/>
                <w:sz w:val="22"/>
                <w:szCs w:val="22"/>
              </w:rPr>
            </w:pPr>
            <w:r w:rsidRPr="002657E6">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2657E6" w:rsidRPr="008A4AFB" w14:paraId="3412F326" w14:textId="77777777" w:rsidTr="00ED2003">
        <w:tc>
          <w:tcPr>
            <w:tcW w:w="319" w:type="pct"/>
            <w:vMerge/>
            <w:shd w:val="clear" w:color="auto" w:fill="A5C9EB" w:themeFill="text2" w:themeFillTint="40"/>
            <w:vAlign w:val="center"/>
          </w:tcPr>
          <w:p w14:paraId="2DDFF14E" w14:textId="77777777" w:rsidR="002657E6" w:rsidRPr="0018422F" w:rsidRDefault="002657E6" w:rsidP="00AD3E3E">
            <w:pPr>
              <w:jc w:val="center"/>
              <w:rPr>
                <w:rFonts w:ascii="Trebuchet MS" w:hAnsi="Trebuchet MS" w:cs="Arial"/>
                <w:b/>
                <w:color w:val="FFFFFF" w:themeColor="background1"/>
                <w:sz w:val="22"/>
                <w:szCs w:val="22"/>
              </w:rPr>
            </w:pPr>
          </w:p>
        </w:tc>
        <w:tc>
          <w:tcPr>
            <w:tcW w:w="803" w:type="pct"/>
            <w:vMerge/>
            <w:shd w:val="clear" w:color="auto" w:fill="A5C9EB" w:themeFill="text2" w:themeFillTint="40"/>
            <w:vAlign w:val="center"/>
          </w:tcPr>
          <w:p w14:paraId="0338F982" w14:textId="77777777" w:rsidR="002657E6" w:rsidRPr="002657E6" w:rsidRDefault="002657E6" w:rsidP="00AD3E3E">
            <w:pPr>
              <w:jc w:val="center"/>
              <w:rPr>
                <w:rFonts w:ascii="Trebuchet MS" w:hAnsi="Trebuchet MS" w:cs="Arial"/>
                <w:b/>
                <w:bCs/>
                <w:sz w:val="22"/>
                <w:szCs w:val="22"/>
              </w:rPr>
            </w:pPr>
          </w:p>
        </w:tc>
        <w:tc>
          <w:tcPr>
            <w:tcW w:w="574" w:type="pct"/>
            <w:vMerge/>
            <w:shd w:val="clear" w:color="auto" w:fill="A5C9EB" w:themeFill="text2" w:themeFillTint="40"/>
            <w:vAlign w:val="center"/>
          </w:tcPr>
          <w:p w14:paraId="3BC89E3C" w14:textId="77777777" w:rsidR="002657E6" w:rsidRPr="002657E6" w:rsidRDefault="002657E6" w:rsidP="00AD3E3E">
            <w:pPr>
              <w:jc w:val="center"/>
              <w:rPr>
                <w:rFonts w:ascii="Trebuchet MS" w:hAnsi="Trebuchet MS" w:cs="Arial"/>
                <w:b/>
                <w:bCs/>
                <w:sz w:val="22"/>
                <w:szCs w:val="22"/>
              </w:rPr>
            </w:pPr>
          </w:p>
        </w:tc>
        <w:tc>
          <w:tcPr>
            <w:tcW w:w="1267" w:type="pct"/>
            <w:vMerge/>
            <w:shd w:val="clear" w:color="auto" w:fill="A5C9EB" w:themeFill="text2" w:themeFillTint="40"/>
            <w:vAlign w:val="center"/>
          </w:tcPr>
          <w:p w14:paraId="1A6B2B82" w14:textId="77777777" w:rsidR="002657E6" w:rsidRPr="002657E6" w:rsidRDefault="002657E6" w:rsidP="00AD3E3E">
            <w:pPr>
              <w:jc w:val="center"/>
              <w:rPr>
                <w:rFonts w:ascii="Trebuchet MS" w:hAnsi="Trebuchet MS" w:cs="Arial"/>
                <w:b/>
                <w:bCs/>
                <w:sz w:val="22"/>
                <w:szCs w:val="22"/>
              </w:rPr>
            </w:pPr>
          </w:p>
        </w:tc>
        <w:tc>
          <w:tcPr>
            <w:tcW w:w="899" w:type="pct"/>
            <w:vMerge w:val="restart"/>
            <w:shd w:val="clear" w:color="auto" w:fill="A5C9EB" w:themeFill="text2" w:themeFillTint="40"/>
            <w:vAlign w:val="center"/>
          </w:tcPr>
          <w:p w14:paraId="1C70DE30" w14:textId="77777777" w:rsidR="002657E6" w:rsidRPr="002657E6" w:rsidRDefault="002657E6" w:rsidP="00AD3E3E">
            <w:pPr>
              <w:jc w:val="center"/>
              <w:rPr>
                <w:rFonts w:ascii="Trebuchet MS" w:hAnsi="Trebuchet MS" w:cs="Arial"/>
                <w:sz w:val="22"/>
                <w:szCs w:val="22"/>
              </w:rPr>
            </w:pPr>
            <w:r w:rsidRPr="002657E6">
              <w:rPr>
                <w:rFonts w:ascii="Trebuchet MS" w:hAnsi="Trebuchet MS" w:cs="Arial"/>
                <w:b/>
                <w:sz w:val="22"/>
                <w:szCs w:val="22"/>
              </w:rPr>
              <w:t>Siūlomos prekės techniniai parametrai</w:t>
            </w:r>
          </w:p>
        </w:tc>
        <w:tc>
          <w:tcPr>
            <w:tcW w:w="1138" w:type="pct"/>
            <w:gridSpan w:val="2"/>
            <w:shd w:val="clear" w:color="auto" w:fill="A5C9EB" w:themeFill="text2" w:themeFillTint="40"/>
            <w:vAlign w:val="center"/>
          </w:tcPr>
          <w:p w14:paraId="3108A79D" w14:textId="77777777" w:rsidR="002657E6" w:rsidRPr="002657E6" w:rsidRDefault="002657E6" w:rsidP="00AD3E3E">
            <w:pPr>
              <w:jc w:val="center"/>
              <w:rPr>
                <w:rFonts w:ascii="Trebuchet MS" w:hAnsi="Trebuchet MS" w:cs="Arial"/>
                <w:b/>
                <w:sz w:val="22"/>
                <w:szCs w:val="22"/>
              </w:rPr>
            </w:pPr>
            <w:r w:rsidRPr="002657E6">
              <w:rPr>
                <w:rFonts w:ascii="Trebuchet MS" w:hAnsi="Trebuchet MS" w:cs="Arial"/>
                <w:b/>
                <w:bCs/>
                <w:sz w:val="22"/>
                <w:szCs w:val="22"/>
              </w:rPr>
              <w:t>Pasiūlymo dokumentai, patvirtinantys siūlomos prekės techninius parametrus</w:t>
            </w:r>
          </w:p>
        </w:tc>
      </w:tr>
      <w:tr w:rsidR="002657E6" w:rsidRPr="008A4AFB" w14:paraId="192A0305" w14:textId="77777777" w:rsidTr="00ED2003">
        <w:trPr>
          <w:trHeight w:val="51"/>
        </w:trPr>
        <w:tc>
          <w:tcPr>
            <w:tcW w:w="319" w:type="pct"/>
            <w:vMerge/>
            <w:shd w:val="clear" w:color="auto" w:fill="A5C9EB" w:themeFill="text2" w:themeFillTint="40"/>
            <w:vAlign w:val="center"/>
          </w:tcPr>
          <w:p w14:paraId="5606CCB9" w14:textId="77777777" w:rsidR="002657E6" w:rsidRPr="0018422F" w:rsidRDefault="002657E6" w:rsidP="00AD3E3E">
            <w:pPr>
              <w:jc w:val="center"/>
              <w:rPr>
                <w:rFonts w:ascii="Trebuchet MS" w:hAnsi="Trebuchet MS" w:cs="Arial"/>
                <w:b/>
                <w:color w:val="FFFFFF" w:themeColor="background1"/>
                <w:sz w:val="22"/>
                <w:szCs w:val="22"/>
              </w:rPr>
            </w:pPr>
          </w:p>
        </w:tc>
        <w:tc>
          <w:tcPr>
            <w:tcW w:w="803" w:type="pct"/>
            <w:vMerge/>
            <w:shd w:val="clear" w:color="auto" w:fill="A5C9EB" w:themeFill="text2" w:themeFillTint="40"/>
            <w:vAlign w:val="center"/>
          </w:tcPr>
          <w:p w14:paraId="5DE8BFD4" w14:textId="77777777" w:rsidR="002657E6" w:rsidRPr="002657E6" w:rsidRDefault="002657E6" w:rsidP="00AD3E3E">
            <w:pPr>
              <w:jc w:val="center"/>
              <w:rPr>
                <w:rFonts w:ascii="Trebuchet MS" w:hAnsi="Trebuchet MS" w:cs="Arial"/>
                <w:b/>
                <w:bCs/>
                <w:sz w:val="22"/>
                <w:szCs w:val="22"/>
              </w:rPr>
            </w:pPr>
          </w:p>
        </w:tc>
        <w:tc>
          <w:tcPr>
            <w:tcW w:w="574" w:type="pct"/>
            <w:vMerge/>
            <w:shd w:val="clear" w:color="auto" w:fill="A5C9EB" w:themeFill="text2" w:themeFillTint="40"/>
            <w:vAlign w:val="center"/>
          </w:tcPr>
          <w:p w14:paraId="45141410" w14:textId="77777777" w:rsidR="002657E6" w:rsidRPr="002657E6" w:rsidRDefault="002657E6" w:rsidP="00AD3E3E">
            <w:pPr>
              <w:jc w:val="center"/>
              <w:rPr>
                <w:rFonts w:ascii="Trebuchet MS" w:hAnsi="Trebuchet MS" w:cs="Arial"/>
                <w:b/>
                <w:bCs/>
                <w:sz w:val="22"/>
                <w:szCs w:val="22"/>
              </w:rPr>
            </w:pPr>
          </w:p>
        </w:tc>
        <w:tc>
          <w:tcPr>
            <w:tcW w:w="1267" w:type="pct"/>
            <w:vMerge/>
            <w:shd w:val="clear" w:color="auto" w:fill="A5C9EB" w:themeFill="text2" w:themeFillTint="40"/>
            <w:vAlign w:val="center"/>
          </w:tcPr>
          <w:p w14:paraId="2E5280CE" w14:textId="77777777" w:rsidR="002657E6" w:rsidRPr="002657E6" w:rsidRDefault="002657E6" w:rsidP="00AD3E3E">
            <w:pPr>
              <w:jc w:val="center"/>
              <w:rPr>
                <w:rFonts w:ascii="Trebuchet MS" w:hAnsi="Trebuchet MS" w:cs="Arial"/>
                <w:b/>
                <w:bCs/>
                <w:sz w:val="22"/>
                <w:szCs w:val="22"/>
              </w:rPr>
            </w:pPr>
          </w:p>
        </w:tc>
        <w:tc>
          <w:tcPr>
            <w:tcW w:w="899" w:type="pct"/>
            <w:vMerge/>
            <w:shd w:val="clear" w:color="auto" w:fill="A5C9EB" w:themeFill="text2" w:themeFillTint="40"/>
            <w:vAlign w:val="center"/>
          </w:tcPr>
          <w:p w14:paraId="2E243441" w14:textId="77777777" w:rsidR="002657E6" w:rsidRPr="002657E6" w:rsidRDefault="002657E6" w:rsidP="00AD3E3E">
            <w:pPr>
              <w:jc w:val="center"/>
              <w:rPr>
                <w:rFonts w:ascii="Trebuchet MS" w:hAnsi="Trebuchet MS" w:cs="Arial"/>
                <w:sz w:val="22"/>
                <w:szCs w:val="22"/>
              </w:rPr>
            </w:pPr>
          </w:p>
        </w:tc>
        <w:tc>
          <w:tcPr>
            <w:tcW w:w="584" w:type="pct"/>
            <w:shd w:val="clear" w:color="auto" w:fill="A5C9EB" w:themeFill="text2" w:themeFillTint="40"/>
            <w:vAlign w:val="center"/>
          </w:tcPr>
          <w:p w14:paraId="3DF57E26" w14:textId="77777777" w:rsidR="002657E6" w:rsidRPr="002657E6" w:rsidRDefault="002657E6" w:rsidP="00AD3E3E">
            <w:pPr>
              <w:jc w:val="center"/>
              <w:rPr>
                <w:rFonts w:ascii="Trebuchet MS" w:hAnsi="Trebuchet MS" w:cs="Arial"/>
                <w:b/>
                <w:sz w:val="22"/>
                <w:szCs w:val="22"/>
              </w:rPr>
            </w:pPr>
            <w:r w:rsidRPr="002657E6">
              <w:rPr>
                <w:rFonts w:ascii="Trebuchet MS" w:hAnsi="Trebuchet MS" w:cs="Arial"/>
                <w:b/>
                <w:bCs/>
                <w:sz w:val="22"/>
                <w:szCs w:val="22"/>
              </w:rPr>
              <w:t>Dokumento pavadinimas</w:t>
            </w:r>
          </w:p>
        </w:tc>
        <w:tc>
          <w:tcPr>
            <w:tcW w:w="554" w:type="pct"/>
            <w:shd w:val="clear" w:color="auto" w:fill="A5C9EB" w:themeFill="text2" w:themeFillTint="40"/>
            <w:vAlign w:val="center"/>
          </w:tcPr>
          <w:p w14:paraId="0DF55E29" w14:textId="77777777" w:rsidR="002657E6" w:rsidRPr="002657E6" w:rsidRDefault="002657E6" w:rsidP="00AD3E3E">
            <w:pPr>
              <w:jc w:val="center"/>
              <w:rPr>
                <w:rFonts w:ascii="Trebuchet MS" w:hAnsi="Trebuchet MS" w:cs="Arial"/>
                <w:b/>
                <w:sz w:val="22"/>
                <w:szCs w:val="22"/>
              </w:rPr>
            </w:pPr>
            <w:r w:rsidRPr="002657E6">
              <w:rPr>
                <w:rFonts w:ascii="Trebuchet MS" w:hAnsi="Trebuchet MS" w:cs="Arial"/>
                <w:b/>
                <w:bCs/>
                <w:sz w:val="22"/>
                <w:szCs w:val="22"/>
              </w:rPr>
              <w:t>Dokumento lapo numeris</w:t>
            </w:r>
          </w:p>
        </w:tc>
      </w:tr>
      <w:tr w:rsidR="002657E6" w:rsidRPr="008A4AFB" w14:paraId="55A487C8" w14:textId="77777777" w:rsidTr="002657E6">
        <w:tc>
          <w:tcPr>
            <w:tcW w:w="319" w:type="pct"/>
            <w:tcBorders>
              <w:left w:val="single" w:sz="4" w:space="0" w:color="000000"/>
            </w:tcBorders>
            <w:vAlign w:val="center"/>
          </w:tcPr>
          <w:p w14:paraId="7BC28C29" w14:textId="77777777" w:rsidR="002657E6" w:rsidRPr="008A4AFB" w:rsidRDefault="002657E6" w:rsidP="00AD3E3E">
            <w:pPr>
              <w:jc w:val="center"/>
              <w:rPr>
                <w:rFonts w:ascii="Trebuchet MS" w:hAnsi="Trebuchet MS" w:cs="Arial"/>
                <w:sz w:val="22"/>
                <w:szCs w:val="22"/>
              </w:rPr>
            </w:pPr>
            <w:r w:rsidRPr="008A4AFB">
              <w:rPr>
                <w:rFonts w:ascii="Trebuchet MS" w:hAnsi="Trebuchet MS"/>
                <w:sz w:val="22"/>
                <w:szCs w:val="22"/>
              </w:rPr>
              <w:t>1.</w:t>
            </w:r>
          </w:p>
        </w:tc>
        <w:tc>
          <w:tcPr>
            <w:tcW w:w="803" w:type="pct"/>
            <w:vAlign w:val="center"/>
          </w:tcPr>
          <w:p w14:paraId="71880DAF"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V</w:t>
            </w:r>
            <w:r w:rsidRPr="00FF4501">
              <w:rPr>
                <w:rFonts w:ascii="Trebuchet MS" w:hAnsi="Trebuchet MS" w:cs="Arial"/>
                <w:sz w:val="22"/>
                <w:szCs w:val="22"/>
              </w:rPr>
              <w:t xml:space="preserve">iršutinių ir apatinių kvėpavimo takų bakterinių patogenų </w:t>
            </w:r>
            <w:proofErr w:type="spellStart"/>
            <w:r w:rsidRPr="00FF4501">
              <w:rPr>
                <w:rFonts w:ascii="Trebuchet MS" w:hAnsi="Trebuchet MS" w:cs="Arial"/>
                <w:sz w:val="22"/>
                <w:szCs w:val="22"/>
              </w:rPr>
              <w:t>Mycoplasma</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pneumoniae</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Chlamydophila</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pneumoniae</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Legionella</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pneumophila</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Haemophilus</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influenzae</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Streptococcus</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pneumoniae</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Bordetella</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pertussis</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Bordetella</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parapertussis</w:t>
            </w:r>
            <w:proofErr w:type="spellEnd"/>
            <w:r w:rsidRPr="00FF4501">
              <w:rPr>
                <w:rFonts w:ascii="Trebuchet MS" w:hAnsi="Trebuchet MS" w:cs="Arial"/>
                <w:sz w:val="22"/>
                <w:szCs w:val="22"/>
              </w:rPr>
              <w:t xml:space="preserve"> nustatym</w:t>
            </w:r>
            <w:r>
              <w:rPr>
                <w:rFonts w:ascii="Trebuchet MS" w:hAnsi="Trebuchet MS" w:cs="Arial"/>
                <w:sz w:val="22"/>
                <w:szCs w:val="22"/>
              </w:rPr>
              <w:t>as</w:t>
            </w:r>
          </w:p>
        </w:tc>
        <w:tc>
          <w:tcPr>
            <w:tcW w:w="574" w:type="pct"/>
            <w:vAlign w:val="center"/>
          </w:tcPr>
          <w:p w14:paraId="0B81D81B" w14:textId="77777777" w:rsidR="002657E6" w:rsidRPr="008A4AFB" w:rsidRDefault="002657E6" w:rsidP="00AD3E3E">
            <w:pPr>
              <w:jc w:val="center"/>
              <w:rPr>
                <w:rFonts w:ascii="Trebuchet MS" w:hAnsi="Trebuchet MS" w:cs="Arial"/>
                <w:sz w:val="22"/>
                <w:szCs w:val="22"/>
              </w:rPr>
            </w:pPr>
            <w:r w:rsidRPr="0018422F">
              <w:rPr>
                <w:rFonts w:ascii="Trebuchet MS" w:hAnsi="Trebuchet MS" w:cs="Arial"/>
                <w:sz w:val="22"/>
                <w:szCs w:val="22"/>
              </w:rPr>
              <w:t>17000</w:t>
            </w:r>
          </w:p>
        </w:tc>
        <w:tc>
          <w:tcPr>
            <w:tcW w:w="1267" w:type="pct"/>
            <w:vAlign w:val="center"/>
          </w:tcPr>
          <w:p w14:paraId="0F4C3C15"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 xml:space="preserve">Siūlomas rinkinys </w:t>
            </w:r>
            <w:r w:rsidRPr="0018422F">
              <w:rPr>
                <w:rFonts w:ascii="Trebuchet MS" w:hAnsi="Trebuchet MS" w:cs="Arial"/>
                <w:sz w:val="22"/>
                <w:szCs w:val="22"/>
              </w:rPr>
              <w:t xml:space="preserve">turi būti </w:t>
            </w:r>
            <w:proofErr w:type="spellStart"/>
            <w:r w:rsidRPr="0018422F">
              <w:rPr>
                <w:rFonts w:ascii="Trebuchet MS" w:hAnsi="Trebuchet MS" w:cs="Arial"/>
                <w:sz w:val="22"/>
                <w:szCs w:val="22"/>
              </w:rPr>
              <w:t>validuotas</w:t>
            </w:r>
            <w:proofErr w:type="spellEnd"/>
            <w:r w:rsidRPr="0018422F">
              <w:rPr>
                <w:rFonts w:ascii="Trebuchet MS" w:hAnsi="Trebuchet MS" w:cs="Arial"/>
                <w:sz w:val="22"/>
                <w:szCs w:val="22"/>
              </w:rPr>
              <w:t xml:space="preserve"> minėtiems patogenams nustatyti iš nosiaryklės </w:t>
            </w:r>
            <w:proofErr w:type="spellStart"/>
            <w:r w:rsidRPr="0018422F">
              <w:rPr>
                <w:rFonts w:ascii="Trebuchet MS" w:hAnsi="Trebuchet MS" w:cs="Arial"/>
                <w:sz w:val="22"/>
                <w:szCs w:val="22"/>
              </w:rPr>
              <w:t>aspiratų</w:t>
            </w:r>
            <w:proofErr w:type="spellEnd"/>
            <w:r w:rsidRPr="0018422F">
              <w:rPr>
                <w:rFonts w:ascii="Trebuchet MS" w:hAnsi="Trebuchet MS" w:cs="Arial"/>
                <w:sz w:val="22"/>
                <w:szCs w:val="22"/>
              </w:rPr>
              <w:t xml:space="preserve">, nosiaryklės tepinėlių, </w:t>
            </w:r>
            <w:proofErr w:type="spellStart"/>
            <w:r w:rsidRPr="0018422F">
              <w:rPr>
                <w:rFonts w:ascii="Trebuchet MS" w:hAnsi="Trebuchet MS" w:cs="Arial"/>
                <w:sz w:val="22"/>
                <w:szCs w:val="22"/>
              </w:rPr>
              <w:t>bronchoalveolinio</w:t>
            </w:r>
            <w:proofErr w:type="spellEnd"/>
            <w:r w:rsidRPr="0018422F">
              <w:rPr>
                <w:rFonts w:ascii="Trebuchet MS" w:hAnsi="Trebuchet MS" w:cs="Arial"/>
                <w:sz w:val="22"/>
                <w:szCs w:val="22"/>
              </w:rPr>
              <w:t xml:space="preserve"> </w:t>
            </w:r>
            <w:proofErr w:type="spellStart"/>
            <w:r w:rsidRPr="0018422F">
              <w:rPr>
                <w:rFonts w:ascii="Trebuchet MS" w:hAnsi="Trebuchet MS" w:cs="Arial"/>
                <w:sz w:val="22"/>
                <w:szCs w:val="22"/>
              </w:rPr>
              <w:t>lavažo</w:t>
            </w:r>
            <w:proofErr w:type="spellEnd"/>
            <w:r w:rsidRPr="0018422F">
              <w:rPr>
                <w:rFonts w:ascii="Trebuchet MS" w:hAnsi="Trebuchet MS" w:cs="Arial"/>
                <w:sz w:val="22"/>
                <w:szCs w:val="22"/>
              </w:rPr>
              <w:t xml:space="preserve"> bei skreplių mėginių. Reagentų rinkinys turi būti suderintas su automatine </w:t>
            </w:r>
            <w:proofErr w:type="spellStart"/>
            <w:r w:rsidRPr="0018422F">
              <w:rPr>
                <w:rFonts w:ascii="Trebuchet MS" w:hAnsi="Trebuchet MS" w:cs="Arial"/>
                <w:sz w:val="22"/>
                <w:szCs w:val="22"/>
              </w:rPr>
              <w:t>nukleino</w:t>
            </w:r>
            <w:proofErr w:type="spellEnd"/>
            <w:r w:rsidRPr="0018422F">
              <w:rPr>
                <w:rFonts w:ascii="Trebuchet MS" w:hAnsi="Trebuchet MS" w:cs="Arial"/>
                <w:sz w:val="22"/>
                <w:szCs w:val="22"/>
              </w:rPr>
              <w:t xml:space="preserve"> rūgščių išskyrimo sistema. Rinkinį turi sudaryti: infekcijų sukėlėjų pradmenų/zondų mišinys, PGR reakcijos mišinys, vanduo be </w:t>
            </w:r>
            <w:proofErr w:type="spellStart"/>
            <w:r w:rsidRPr="0018422F">
              <w:rPr>
                <w:rFonts w:ascii="Trebuchet MS" w:hAnsi="Trebuchet MS" w:cs="Arial"/>
                <w:sz w:val="22"/>
                <w:szCs w:val="22"/>
              </w:rPr>
              <w:t>RNA'zių</w:t>
            </w:r>
            <w:proofErr w:type="spellEnd"/>
            <w:r w:rsidRPr="0018422F">
              <w:rPr>
                <w:rFonts w:ascii="Trebuchet MS" w:hAnsi="Trebuchet MS" w:cs="Arial"/>
                <w:sz w:val="22"/>
                <w:szCs w:val="22"/>
              </w:rPr>
              <w:t xml:space="preserve">, teigiama kontrolė, vidinė kontrolė. Rinkinį turi sudaryti ne mažiau kaip 100 reakcijų. </w:t>
            </w:r>
            <w:r>
              <w:rPr>
                <w:rFonts w:ascii="Trebuchet MS" w:hAnsi="Trebuchet MS" w:cs="Arial"/>
                <w:sz w:val="22"/>
                <w:szCs w:val="22"/>
              </w:rPr>
              <w:t>Kartu siūlomos visos reikalingos papildomos priemonės.</w:t>
            </w:r>
          </w:p>
        </w:tc>
        <w:tc>
          <w:tcPr>
            <w:tcW w:w="899" w:type="pct"/>
          </w:tcPr>
          <w:p w14:paraId="7AA9B4E9" w14:textId="77777777" w:rsidR="002657E6" w:rsidRPr="008A4AFB" w:rsidRDefault="002657E6" w:rsidP="00AD3E3E">
            <w:pPr>
              <w:jc w:val="center"/>
              <w:rPr>
                <w:rFonts w:ascii="Trebuchet MS" w:hAnsi="Trebuchet MS" w:cs="Arial"/>
                <w:sz w:val="22"/>
                <w:szCs w:val="22"/>
              </w:rPr>
            </w:pPr>
            <w:r w:rsidRPr="008A4AFB">
              <w:rPr>
                <w:rFonts w:ascii="Trebuchet MS" w:hAnsi="Trebuchet MS" w:cs="Arial"/>
                <w:i/>
                <w:sz w:val="22"/>
                <w:szCs w:val="22"/>
              </w:rPr>
              <w:t>įrašyti</w:t>
            </w:r>
          </w:p>
        </w:tc>
        <w:tc>
          <w:tcPr>
            <w:tcW w:w="584" w:type="pct"/>
          </w:tcPr>
          <w:p w14:paraId="5B8E5331" w14:textId="77777777" w:rsidR="002657E6" w:rsidRPr="008A4AFB" w:rsidRDefault="002657E6" w:rsidP="00AD3E3E">
            <w:pPr>
              <w:jc w:val="center"/>
              <w:rPr>
                <w:rFonts w:ascii="Trebuchet MS" w:hAnsi="Trebuchet MS" w:cs="Arial"/>
                <w:sz w:val="22"/>
                <w:szCs w:val="22"/>
              </w:rPr>
            </w:pPr>
            <w:r w:rsidRPr="008A4AFB">
              <w:rPr>
                <w:rFonts w:ascii="Trebuchet MS" w:hAnsi="Trebuchet MS" w:cs="Arial"/>
                <w:i/>
                <w:sz w:val="22"/>
                <w:szCs w:val="22"/>
              </w:rPr>
              <w:t>įrašyti</w:t>
            </w:r>
          </w:p>
        </w:tc>
        <w:tc>
          <w:tcPr>
            <w:tcW w:w="554" w:type="pct"/>
          </w:tcPr>
          <w:p w14:paraId="7E1A6513" w14:textId="77777777" w:rsidR="002657E6" w:rsidRPr="008A4AFB" w:rsidRDefault="002657E6" w:rsidP="00AD3E3E">
            <w:pPr>
              <w:jc w:val="center"/>
              <w:rPr>
                <w:rFonts w:ascii="Trebuchet MS" w:hAnsi="Trebuchet MS" w:cs="Arial"/>
                <w:sz w:val="22"/>
                <w:szCs w:val="22"/>
              </w:rPr>
            </w:pPr>
            <w:r w:rsidRPr="008A4AFB">
              <w:rPr>
                <w:rFonts w:ascii="Trebuchet MS" w:hAnsi="Trebuchet MS" w:cs="Arial"/>
                <w:i/>
                <w:sz w:val="22"/>
                <w:szCs w:val="22"/>
              </w:rPr>
              <w:t>įrašyti</w:t>
            </w:r>
          </w:p>
        </w:tc>
      </w:tr>
      <w:tr w:rsidR="002657E6" w:rsidRPr="008A4AFB" w14:paraId="74355369" w14:textId="77777777" w:rsidTr="002657E6">
        <w:tc>
          <w:tcPr>
            <w:tcW w:w="319" w:type="pct"/>
            <w:vAlign w:val="center"/>
          </w:tcPr>
          <w:p w14:paraId="23F9E37E" w14:textId="77777777" w:rsidR="002657E6" w:rsidRPr="008A4AFB" w:rsidRDefault="002657E6" w:rsidP="00AD3E3E">
            <w:pPr>
              <w:jc w:val="center"/>
              <w:rPr>
                <w:rFonts w:ascii="Trebuchet MS" w:hAnsi="Trebuchet MS"/>
                <w:sz w:val="22"/>
                <w:szCs w:val="22"/>
              </w:rPr>
            </w:pPr>
            <w:r w:rsidRPr="005928F3">
              <w:rPr>
                <w:rFonts w:ascii="Trebuchet MS" w:hAnsi="Trebuchet MS"/>
                <w:sz w:val="22"/>
                <w:szCs w:val="22"/>
              </w:rPr>
              <w:t>2.</w:t>
            </w:r>
          </w:p>
        </w:tc>
        <w:tc>
          <w:tcPr>
            <w:tcW w:w="803" w:type="pct"/>
            <w:vAlign w:val="center"/>
          </w:tcPr>
          <w:p w14:paraId="44991876"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S</w:t>
            </w:r>
            <w:r w:rsidRPr="00BD0790">
              <w:rPr>
                <w:rFonts w:ascii="Trebuchet MS" w:hAnsi="Trebuchet MS" w:cs="Arial"/>
                <w:sz w:val="22"/>
                <w:szCs w:val="22"/>
              </w:rPr>
              <w:t>krandžio ir žarnyno bakterinių infekcijų sukėlėjų (</w:t>
            </w:r>
            <w:proofErr w:type="spellStart"/>
            <w:r w:rsidRPr="00BD0790">
              <w:rPr>
                <w:rFonts w:ascii="Trebuchet MS" w:hAnsi="Trebuchet MS" w:cs="Arial"/>
                <w:sz w:val="22"/>
                <w:szCs w:val="22"/>
              </w:rPr>
              <w:t>Shigella</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spp</w:t>
            </w:r>
            <w:proofErr w:type="spellEnd"/>
            <w:r>
              <w:rPr>
                <w:rFonts w:ascii="Trebuchet MS" w:hAnsi="Trebuchet MS" w:cs="Arial"/>
                <w:sz w:val="22"/>
                <w:szCs w:val="22"/>
              </w:rPr>
              <w:t>.</w:t>
            </w:r>
            <w:r w:rsidRPr="00BD0790">
              <w:rPr>
                <w:rFonts w:ascii="Trebuchet MS" w:hAnsi="Trebuchet MS" w:cs="Arial"/>
                <w:sz w:val="22"/>
                <w:szCs w:val="22"/>
              </w:rPr>
              <w:t xml:space="preserve">, </w:t>
            </w:r>
            <w:proofErr w:type="spellStart"/>
            <w:r w:rsidRPr="00BD0790">
              <w:rPr>
                <w:rFonts w:ascii="Trebuchet MS" w:hAnsi="Trebuchet MS" w:cs="Arial"/>
                <w:sz w:val="22"/>
                <w:szCs w:val="22"/>
              </w:rPr>
              <w:t>Escherichia</w:t>
            </w:r>
            <w:proofErr w:type="spellEnd"/>
            <w:r w:rsidRPr="00BD0790">
              <w:rPr>
                <w:rFonts w:ascii="Trebuchet MS" w:hAnsi="Trebuchet MS" w:cs="Arial"/>
                <w:sz w:val="22"/>
                <w:szCs w:val="22"/>
              </w:rPr>
              <w:t xml:space="preserve"> coli (EIEC), </w:t>
            </w:r>
            <w:proofErr w:type="spellStart"/>
            <w:r w:rsidRPr="00BD0790">
              <w:rPr>
                <w:rFonts w:ascii="Trebuchet MS" w:hAnsi="Trebuchet MS" w:cs="Arial"/>
                <w:sz w:val="22"/>
                <w:szCs w:val="22"/>
              </w:rPr>
              <w:t>Campylobacter</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spp</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Yersinia</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enterocolitica</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Vibrio</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spp</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Aeromonas</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spp</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Salmonella</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spp</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lastRenderedPageBreak/>
              <w:t>Escherichia</w:t>
            </w:r>
            <w:proofErr w:type="spellEnd"/>
            <w:r w:rsidRPr="00BD0790">
              <w:rPr>
                <w:rFonts w:ascii="Trebuchet MS" w:hAnsi="Trebuchet MS" w:cs="Arial"/>
                <w:sz w:val="22"/>
                <w:szCs w:val="22"/>
              </w:rPr>
              <w:t xml:space="preserve"> coli (EPEC), </w:t>
            </w:r>
            <w:proofErr w:type="spellStart"/>
            <w:r w:rsidRPr="00BD0790">
              <w:rPr>
                <w:rFonts w:ascii="Trebuchet MS" w:hAnsi="Trebuchet MS" w:cs="Arial"/>
                <w:sz w:val="22"/>
                <w:szCs w:val="22"/>
              </w:rPr>
              <w:t>E</w:t>
            </w:r>
            <w:r>
              <w:rPr>
                <w:rFonts w:ascii="Trebuchet MS" w:hAnsi="Trebuchet MS" w:cs="Arial"/>
                <w:sz w:val="22"/>
                <w:szCs w:val="22"/>
              </w:rPr>
              <w:t>scherichia</w:t>
            </w:r>
            <w:proofErr w:type="spellEnd"/>
            <w:r w:rsidRPr="00BD0790">
              <w:rPr>
                <w:rFonts w:ascii="Trebuchet MS" w:hAnsi="Trebuchet MS" w:cs="Arial"/>
                <w:sz w:val="22"/>
                <w:szCs w:val="22"/>
              </w:rPr>
              <w:t xml:space="preserve"> coli (ETEC), </w:t>
            </w:r>
            <w:proofErr w:type="spellStart"/>
            <w:r w:rsidRPr="00BD0790">
              <w:rPr>
                <w:rFonts w:ascii="Trebuchet MS" w:hAnsi="Trebuchet MS" w:cs="Arial"/>
                <w:sz w:val="22"/>
                <w:szCs w:val="22"/>
              </w:rPr>
              <w:t>E</w:t>
            </w:r>
            <w:r>
              <w:rPr>
                <w:rFonts w:ascii="Trebuchet MS" w:hAnsi="Trebuchet MS" w:cs="Arial"/>
                <w:sz w:val="22"/>
                <w:szCs w:val="22"/>
              </w:rPr>
              <w:t>sherichia</w:t>
            </w:r>
            <w:proofErr w:type="spellEnd"/>
            <w:r w:rsidRPr="00BD0790">
              <w:rPr>
                <w:rFonts w:ascii="Trebuchet MS" w:hAnsi="Trebuchet MS" w:cs="Arial"/>
                <w:sz w:val="22"/>
                <w:szCs w:val="22"/>
              </w:rPr>
              <w:t xml:space="preserve"> coli O157, ir </w:t>
            </w:r>
            <w:proofErr w:type="spellStart"/>
            <w:r w:rsidRPr="00BD0790">
              <w:rPr>
                <w:rFonts w:ascii="Trebuchet MS" w:hAnsi="Trebuchet MS" w:cs="Arial"/>
                <w:sz w:val="22"/>
                <w:szCs w:val="22"/>
              </w:rPr>
              <w:t>Clostridium</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difficile</w:t>
            </w:r>
            <w:proofErr w:type="spellEnd"/>
            <w:r>
              <w:rPr>
                <w:rFonts w:ascii="Trebuchet MS" w:hAnsi="Trebuchet MS" w:cs="Arial"/>
                <w:sz w:val="22"/>
                <w:szCs w:val="22"/>
              </w:rPr>
              <w:t>)</w:t>
            </w:r>
            <w:r w:rsidRPr="00BD0790">
              <w:rPr>
                <w:rFonts w:ascii="Trebuchet MS" w:hAnsi="Trebuchet MS" w:cs="Arial"/>
                <w:sz w:val="22"/>
                <w:szCs w:val="22"/>
              </w:rPr>
              <w:t xml:space="preserve"> nustatym</w:t>
            </w:r>
            <w:r>
              <w:rPr>
                <w:rFonts w:ascii="Trebuchet MS" w:hAnsi="Trebuchet MS" w:cs="Arial"/>
                <w:sz w:val="22"/>
                <w:szCs w:val="22"/>
              </w:rPr>
              <w:t>as</w:t>
            </w:r>
            <w:r w:rsidRPr="00BD0790">
              <w:rPr>
                <w:rFonts w:ascii="Trebuchet MS" w:hAnsi="Trebuchet MS" w:cs="Arial"/>
                <w:sz w:val="22"/>
                <w:szCs w:val="22"/>
              </w:rPr>
              <w:t xml:space="preserve"> išmatų mėginiuose</w:t>
            </w:r>
          </w:p>
        </w:tc>
        <w:tc>
          <w:tcPr>
            <w:tcW w:w="574" w:type="pct"/>
            <w:vAlign w:val="center"/>
          </w:tcPr>
          <w:p w14:paraId="404C4FD8" w14:textId="77777777" w:rsidR="002657E6" w:rsidRPr="008A4AFB" w:rsidRDefault="002657E6" w:rsidP="00AD3E3E">
            <w:pPr>
              <w:jc w:val="center"/>
              <w:rPr>
                <w:rFonts w:ascii="Trebuchet MS" w:hAnsi="Trebuchet MS" w:cs="Arial"/>
                <w:sz w:val="22"/>
                <w:szCs w:val="22"/>
              </w:rPr>
            </w:pPr>
            <w:r w:rsidRPr="00AF702B">
              <w:rPr>
                <w:rFonts w:ascii="Trebuchet MS" w:hAnsi="Trebuchet MS" w:cs="Arial"/>
                <w:sz w:val="22"/>
                <w:szCs w:val="22"/>
              </w:rPr>
              <w:lastRenderedPageBreak/>
              <w:t>1200</w:t>
            </w:r>
          </w:p>
        </w:tc>
        <w:tc>
          <w:tcPr>
            <w:tcW w:w="1267" w:type="pct"/>
            <w:vAlign w:val="center"/>
          </w:tcPr>
          <w:p w14:paraId="4A9FD74D"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 xml:space="preserve">Siūlomas </w:t>
            </w:r>
            <w:proofErr w:type="spellStart"/>
            <w:r>
              <w:rPr>
                <w:rFonts w:ascii="Trebuchet MS" w:hAnsi="Trebuchet MS" w:cs="Arial"/>
                <w:sz w:val="22"/>
                <w:szCs w:val="22"/>
              </w:rPr>
              <w:t>m</w:t>
            </w:r>
            <w:r w:rsidRPr="00AF702B">
              <w:rPr>
                <w:rFonts w:ascii="Trebuchet MS" w:hAnsi="Trebuchet MS" w:cs="Arial"/>
                <w:sz w:val="22"/>
                <w:szCs w:val="22"/>
              </w:rPr>
              <w:t>ultipleksinis</w:t>
            </w:r>
            <w:proofErr w:type="spellEnd"/>
            <w:r w:rsidRPr="00AF702B">
              <w:rPr>
                <w:rFonts w:ascii="Trebuchet MS" w:hAnsi="Trebuchet MS" w:cs="Arial"/>
                <w:sz w:val="22"/>
                <w:szCs w:val="22"/>
              </w:rPr>
              <w:t xml:space="preserve"> tikro laiko vieno žingsnio </w:t>
            </w:r>
            <w:proofErr w:type="spellStart"/>
            <w:r w:rsidRPr="00AF702B">
              <w:rPr>
                <w:rFonts w:ascii="Trebuchet MS" w:hAnsi="Trebuchet MS" w:cs="Arial"/>
                <w:sz w:val="22"/>
                <w:szCs w:val="22"/>
              </w:rPr>
              <w:t>in-vitro</w:t>
            </w:r>
            <w:proofErr w:type="spellEnd"/>
            <w:r w:rsidRPr="00AF702B">
              <w:rPr>
                <w:rFonts w:ascii="Trebuchet MS" w:hAnsi="Trebuchet MS" w:cs="Arial"/>
                <w:sz w:val="22"/>
                <w:szCs w:val="22"/>
              </w:rPr>
              <w:t xml:space="preserve"> diagnostinis rinkinys</w:t>
            </w:r>
            <w:r>
              <w:rPr>
                <w:rFonts w:ascii="Trebuchet MS" w:hAnsi="Trebuchet MS" w:cs="Arial"/>
                <w:sz w:val="22"/>
                <w:szCs w:val="22"/>
              </w:rPr>
              <w:t xml:space="preserve"> su papildomomis visomis reikalingomis priemonėmis</w:t>
            </w:r>
            <w:r w:rsidRPr="00AF702B">
              <w:rPr>
                <w:rFonts w:ascii="Trebuchet MS" w:hAnsi="Trebuchet MS" w:cs="Arial"/>
                <w:sz w:val="22"/>
                <w:szCs w:val="22"/>
              </w:rPr>
              <w:t xml:space="preserve">. Reagentų rinkinys turi būti suderintas su automatine </w:t>
            </w:r>
            <w:proofErr w:type="spellStart"/>
            <w:r w:rsidRPr="00AF702B">
              <w:rPr>
                <w:rFonts w:ascii="Trebuchet MS" w:hAnsi="Trebuchet MS" w:cs="Arial"/>
                <w:sz w:val="22"/>
                <w:szCs w:val="22"/>
              </w:rPr>
              <w:t>nukleino</w:t>
            </w:r>
            <w:proofErr w:type="spellEnd"/>
            <w:r w:rsidRPr="00AF702B">
              <w:rPr>
                <w:rFonts w:ascii="Trebuchet MS" w:hAnsi="Trebuchet MS" w:cs="Arial"/>
                <w:sz w:val="22"/>
                <w:szCs w:val="22"/>
              </w:rPr>
              <w:t xml:space="preserve"> rūgščių išskyrimo sistema. Rinkinį turi sudaryti: infekcijų sukėlėjų pradmenų/zondų mišinys, PGR reakcijos mišinys, vanduo be </w:t>
            </w:r>
            <w:proofErr w:type="spellStart"/>
            <w:r w:rsidRPr="00AF702B">
              <w:rPr>
                <w:rFonts w:ascii="Trebuchet MS" w:hAnsi="Trebuchet MS" w:cs="Arial"/>
                <w:sz w:val="22"/>
                <w:szCs w:val="22"/>
              </w:rPr>
              <w:lastRenderedPageBreak/>
              <w:t>RNA'zių</w:t>
            </w:r>
            <w:proofErr w:type="spellEnd"/>
            <w:r w:rsidRPr="00AF702B">
              <w:rPr>
                <w:rFonts w:ascii="Trebuchet MS" w:hAnsi="Trebuchet MS" w:cs="Arial"/>
                <w:sz w:val="22"/>
                <w:szCs w:val="22"/>
              </w:rPr>
              <w:t xml:space="preserve">, teigiama kontrolė, vidinė kontrolė. Rinkinį turi sudaryti ne mažiau kaip 100 reakcijų. </w:t>
            </w:r>
          </w:p>
        </w:tc>
        <w:tc>
          <w:tcPr>
            <w:tcW w:w="899" w:type="pct"/>
          </w:tcPr>
          <w:p w14:paraId="711389E6"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lastRenderedPageBreak/>
              <w:t>įrašyti</w:t>
            </w:r>
          </w:p>
        </w:tc>
        <w:tc>
          <w:tcPr>
            <w:tcW w:w="584" w:type="pct"/>
          </w:tcPr>
          <w:p w14:paraId="159E3019"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c>
          <w:tcPr>
            <w:tcW w:w="554" w:type="pct"/>
          </w:tcPr>
          <w:p w14:paraId="70A7E627"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r>
      <w:tr w:rsidR="002657E6" w:rsidRPr="008A4AFB" w14:paraId="276C4D52" w14:textId="77777777" w:rsidTr="002657E6">
        <w:tc>
          <w:tcPr>
            <w:tcW w:w="319" w:type="pct"/>
            <w:vAlign w:val="center"/>
          </w:tcPr>
          <w:p w14:paraId="3CCDDD0E" w14:textId="77777777" w:rsidR="002657E6" w:rsidRPr="008A4AFB" w:rsidRDefault="002657E6" w:rsidP="00AD3E3E">
            <w:pPr>
              <w:jc w:val="center"/>
              <w:rPr>
                <w:rFonts w:ascii="Trebuchet MS" w:hAnsi="Trebuchet MS"/>
                <w:sz w:val="22"/>
                <w:szCs w:val="22"/>
              </w:rPr>
            </w:pPr>
            <w:r w:rsidRPr="005928F3">
              <w:rPr>
                <w:rFonts w:ascii="Trebuchet MS" w:hAnsi="Trebuchet MS"/>
                <w:sz w:val="22"/>
                <w:szCs w:val="22"/>
              </w:rPr>
              <w:t>3.</w:t>
            </w:r>
          </w:p>
        </w:tc>
        <w:tc>
          <w:tcPr>
            <w:tcW w:w="803" w:type="pct"/>
            <w:vAlign w:val="center"/>
          </w:tcPr>
          <w:p w14:paraId="40A629F1"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S</w:t>
            </w:r>
            <w:r w:rsidRPr="00B902DC">
              <w:rPr>
                <w:rFonts w:ascii="Trebuchet MS" w:hAnsi="Trebuchet MS" w:cs="Arial"/>
                <w:sz w:val="22"/>
                <w:szCs w:val="22"/>
              </w:rPr>
              <w:t xml:space="preserve">krandžio ir žarnyno virusinių infekcijų sukėlėjų </w:t>
            </w:r>
            <w:proofErr w:type="spellStart"/>
            <w:r w:rsidRPr="00B902DC">
              <w:rPr>
                <w:rFonts w:ascii="Trebuchet MS" w:hAnsi="Trebuchet MS" w:cs="Arial"/>
                <w:sz w:val="22"/>
                <w:szCs w:val="22"/>
              </w:rPr>
              <w:t>Norovirus</w:t>
            </w:r>
            <w:r>
              <w:rPr>
                <w:rFonts w:ascii="Trebuchet MS" w:hAnsi="Trebuchet MS" w:cs="Arial"/>
                <w:sz w:val="22"/>
                <w:szCs w:val="22"/>
              </w:rPr>
              <w:t>o</w:t>
            </w:r>
            <w:proofErr w:type="spellEnd"/>
            <w:r w:rsidRPr="00B902DC">
              <w:rPr>
                <w:rFonts w:ascii="Trebuchet MS" w:hAnsi="Trebuchet MS" w:cs="Arial"/>
                <w:sz w:val="22"/>
                <w:szCs w:val="22"/>
              </w:rPr>
              <w:t xml:space="preserve">, </w:t>
            </w:r>
            <w:proofErr w:type="spellStart"/>
            <w:r w:rsidRPr="00B902DC">
              <w:rPr>
                <w:rFonts w:ascii="Trebuchet MS" w:hAnsi="Trebuchet MS" w:cs="Arial"/>
                <w:sz w:val="22"/>
                <w:szCs w:val="22"/>
              </w:rPr>
              <w:t>Rotavirus</w:t>
            </w:r>
            <w:r>
              <w:rPr>
                <w:rFonts w:ascii="Trebuchet MS" w:hAnsi="Trebuchet MS" w:cs="Arial"/>
                <w:sz w:val="22"/>
                <w:szCs w:val="22"/>
              </w:rPr>
              <w:t>o</w:t>
            </w:r>
            <w:proofErr w:type="spellEnd"/>
            <w:r w:rsidRPr="00B902DC">
              <w:rPr>
                <w:rFonts w:ascii="Trebuchet MS" w:hAnsi="Trebuchet MS" w:cs="Arial"/>
                <w:sz w:val="22"/>
                <w:szCs w:val="22"/>
              </w:rPr>
              <w:t>, Adenovirus</w:t>
            </w:r>
            <w:r>
              <w:rPr>
                <w:rFonts w:ascii="Trebuchet MS" w:hAnsi="Trebuchet MS" w:cs="Arial"/>
                <w:sz w:val="22"/>
                <w:szCs w:val="22"/>
              </w:rPr>
              <w:t>o</w:t>
            </w:r>
            <w:r w:rsidRPr="00B902DC">
              <w:rPr>
                <w:rFonts w:ascii="Trebuchet MS" w:hAnsi="Trebuchet MS" w:cs="Arial"/>
                <w:sz w:val="22"/>
                <w:szCs w:val="22"/>
              </w:rPr>
              <w:t xml:space="preserve"> (</w:t>
            </w:r>
            <w:proofErr w:type="spellStart"/>
            <w:r w:rsidRPr="00B902DC">
              <w:rPr>
                <w:rFonts w:ascii="Trebuchet MS" w:hAnsi="Trebuchet MS" w:cs="Arial"/>
                <w:sz w:val="22"/>
                <w:szCs w:val="22"/>
              </w:rPr>
              <w:t>serotipas</w:t>
            </w:r>
            <w:proofErr w:type="spellEnd"/>
            <w:r w:rsidRPr="00B902DC">
              <w:rPr>
                <w:rFonts w:ascii="Trebuchet MS" w:hAnsi="Trebuchet MS" w:cs="Arial"/>
                <w:sz w:val="22"/>
                <w:szCs w:val="22"/>
              </w:rPr>
              <w:t xml:space="preserve"> 40/41), </w:t>
            </w:r>
            <w:proofErr w:type="spellStart"/>
            <w:r w:rsidRPr="00B902DC">
              <w:rPr>
                <w:rFonts w:ascii="Trebuchet MS" w:hAnsi="Trebuchet MS" w:cs="Arial"/>
                <w:sz w:val="22"/>
                <w:szCs w:val="22"/>
              </w:rPr>
              <w:t>Astrovirus</w:t>
            </w:r>
            <w:r>
              <w:rPr>
                <w:rFonts w:ascii="Trebuchet MS" w:hAnsi="Trebuchet MS" w:cs="Arial"/>
                <w:sz w:val="22"/>
                <w:szCs w:val="22"/>
              </w:rPr>
              <w:t>o</w:t>
            </w:r>
            <w:proofErr w:type="spellEnd"/>
            <w:r w:rsidRPr="00B902DC">
              <w:rPr>
                <w:rFonts w:ascii="Trebuchet MS" w:hAnsi="Trebuchet MS" w:cs="Arial"/>
                <w:sz w:val="22"/>
                <w:szCs w:val="22"/>
              </w:rPr>
              <w:t xml:space="preserve"> ir </w:t>
            </w:r>
            <w:proofErr w:type="spellStart"/>
            <w:r w:rsidRPr="00B902DC">
              <w:rPr>
                <w:rFonts w:ascii="Trebuchet MS" w:hAnsi="Trebuchet MS" w:cs="Arial"/>
                <w:sz w:val="22"/>
                <w:szCs w:val="22"/>
              </w:rPr>
              <w:t>Sapovirus</w:t>
            </w:r>
            <w:r>
              <w:rPr>
                <w:rFonts w:ascii="Trebuchet MS" w:hAnsi="Trebuchet MS" w:cs="Arial"/>
                <w:sz w:val="22"/>
                <w:szCs w:val="22"/>
              </w:rPr>
              <w:t>o</w:t>
            </w:r>
            <w:proofErr w:type="spellEnd"/>
            <w:r w:rsidRPr="00B902DC">
              <w:rPr>
                <w:rFonts w:ascii="Trebuchet MS" w:hAnsi="Trebuchet MS" w:cs="Arial"/>
                <w:sz w:val="22"/>
                <w:szCs w:val="22"/>
              </w:rPr>
              <w:t xml:space="preserve"> (</w:t>
            </w:r>
            <w:proofErr w:type="spellStart"/>
            <w:r w:rsidRPr="00B902DC">
              <w:rPr>
                <w:rFonts w:ascii="Trebuchet MS" w:hAnsi="Trebuchet MS" w:cs="Arial"/>
                <w:sz w:val="22"/>
                <w:szCs w:val="22"/>
              </w:rPr>
              <w:t>genogrupės</w:t>
            </w:r>
            <w:proofErr w:type="spellEnd"/>
            <w:r w:rsidRPr="00B902DC">
              <w:rPr>
                <w:rFonts w:ascii="Trebuchet MS" w:hAnsi="Trebuchet MS" w:cs="Arial"/>
                <w:sz w:val="22"/>
                <w:szCs w:val="22"/>
              </w:rPr>
              <w:t xml:space="preserve"> G1, 2, 4, 5) </w:t>
            </w:r>
            <w:r>
              <w:rPr>
                <w:rFonts w:ascii="Trebuchet MS" w:hAnsi="Trebuchet MS" w:cs="Arial"/>
                <w:sz w:val="22"/>
                <w:szCs w:val="22"/>
              </w:rPr>
              <w:t xml:space="preserve">nustatymas </w:t>
            </w:r>
            <w:r w:rsidRPr="00B902DC">
              <w:rPr>
                <w:rFonts w:ascii="Trebuchet MS" w:hAnsi="Trebuchet MS" w:cs="Arial"/>
                <w:sz w:val="22"/>
                <w:szCs w:val="22"/>
              </w:rPr>
              <w:t>žmogaus išmatų mėginiuose</w:t>
            </w:r>
            <w:r>
              <w:rPr>
                <w:rFonts w:ascii="Trebuchet MS" w:hAnsi="Trebuchet MS" w:cs="Arial"/>
                <w:sz w:val="22"/>
                <w:szCs w:val="22"/>
              </w:rPr>
              <w:t>.</w:t>
            </w:r>
          </w:p>
        </w:tc>
        <w:tc>
          <w:tcPr>
            <w:tcW w:w="574" w:type="pct"/>
            <w:vAlign w:val="center"/>
          </w:tcPr>
          <w:p w14:paraId="41A3E3CF" w14:textId="77777777" w:rsidR="002657E6" w:rsidRPr="008A4AFB" w:rsidRDefault="002657E6" w:rsidP="00AD3E3E">
            <w:pPr>
              <w:jc w:val="center"/>
              <w:rPr>
                <w:rFonts w:ascii="Trebuchet MS" w:hAnsi="Trebuchet MS" w:cs="Arial"/>
                <w:sz w:val="22"/>
                <w:szCs w:val="22"/>
              </w:rPr>
            </w:pPr>
            <w:r>
              <w:rPr>
                <w:rFonts w:ascii="Trebuchet MS" w:hAnsi="Trebuchet MS" w:cs="Arial"/>
                <w:sz w:val="22"/>
                <w:szCs w:val="22"/>
              </w:rPr>
              <w:t>1200</w:t>
            </w:r>
          </w:p>
        </w:tc>
        <w:tc>
          <w:tcPr>
            <w:tcW w:w="1267" w:type="pct"/>
          </w:tcPr>
          <w:p w14:paraId="47674D32"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 xml:space="preserve">Siūlomas </w:t>
            </w:r>
            <w:proofErr w:type="spellStart"/>
            <w:r>
              <w:rPr>
                <w:rFonts w:ascii="Trebuchet MS" w:hAnsi="Trebuchet MS" w:cs="Arial"/>
                <w:sz w:val="22"/>
                <w:szCs w:val="22"/>
              </w:rPr>
              <w:t>m</w:t>
            </w:r>
            <w:r w:rsidRPr="009D15FB">
              <w:rPr>
                <w:rFonts w:ascii="Trebuchet MS" w:hAnsi="Trebuchet MS" w:cs="Arial"/>
                <w:sz w:val="22"/>
                <w:szCs w:val="22"/>
              </w:rPr>
              <w:t>ultipleksinis</w:t>
            </w:r>
            <w:proofErr w:type="spellEnd"/>
            <w:r w:rsidRPr="009D15FB">
              <w:rPr>
                <w:rFonts w:ascii="Trebuchet MS" w:hAnsi="Trebuchet MS" w:cs="Arial"/>
                <w:sz w:val="22"/>
                <w:szCs w:val="22"/>
              </w:rPr>
              <w:t xml:space="preserve"> tikro laiko vieno žingsnio </w:t>
            </w:r>
            <w:proofErr w:type="spellStart"/>
            <w:r w:rsidRPr="009D15FB">
              <w:rPr>
                <w:rFonts w:ascii="Trebuchet MS" w:hAnsi="Trebuchet MS" w:cs="Arial"/>
                <w:sz w:val="22"/>
                <w:szCs w:val="22"/>
              </w:rPr>
              <w:t>in-vitro</w:t>
            </w:r>
            <w:proofErr w:type="spellEnd"/>
            <w:r w:rsidRPr="009D15FB">
              <w:rPr>
                <w:rFonts w:ascii="Trebuchet MS" w:hAnsi="Trebuchet MS" w:cs="Arial"/>
                <w:sz w:val="22"/>
                <w:szCs w:val="22"/>
              </w:rPr>
              <w:t xml:space="preserve"> diagnostinis rinkinys</w:t>
            </w:r>
            <w:r>
              <w:rPr>
                <w:rFonts w:ascii="Trebuchet MS" w:hAnsi="Trebuchet MS" w:cs="Arial"/>
                <w:sz w:val="22"/>
                <w:szCs w:val="22"/>
              </w:rPr>
              <w:t xml:space="preserve"> su papildomomis visomis reikalingomis priemonėmis</w:t>
            </w:r>
            <w:r w:rsidRPr="009D15FB">
              <w:rPr>
                <w:rFonts w:ascii="Trebuchet MS" w:hAnsi="Trebuchet MS" w:cs="Arial"/>
                <w:sz w:val="22"/>
                <w:szCs w:val="22"/>
              </w:rPr>
              <w:t xml:space="preserve">. Reagentų rinkinys turi būti suderintas su automatine </w:t>
            </w:r>
            <w:proofErr w:type="spellStart"/>
            <w:r w:rsidRPr="009D15FB">
              <w:rPr>
                <w:rFonts w:ascii="Trebuchet MS" w:hAnsi="Trebuchet MS" w:cs="Arial"/>
                <w:sz w:val="22"/>
                <w:szCs w:val="22"/>
              </w:rPr>
              <w:t>nukleino</w:t>
            </w:r>
            <w:proofErr w:type="spellEnd"/>
            <w:r w:rsidRPr="009D15FB">
              <w:rPr>
                <w:rFonts w:ascii="Trebuchet MS" w:hAnsi="Trebuchet MS" w:cs="Arial"/>
                <w:sz w:val="22"/>
                <w:szCs w:val="22"/>
              </w:rPr>
              <w:t xml:space="preserve"> rūgščių išskyrimo sistema. Rinkinį turi sudaryti: infekcijų sukėlėjų pradmenų/zondų mišinys, PGR reakcijos mišinys, vanduo be </w:t>
            </w:r>
            <w:proofErr w:type="spellStart"/>
            <w:r w:rsidRPr="009D15FB">
              <w:rPr>
                <w:rFonts w:ascii="Trebuchet MS" w:hAnsi="Trebuchet MS" w:cs="Arial"/>
                <w:sz w:val="22"/>
                <w:szCs w:val="22"/>
              </w:rPr>
              <w:t>RNA'zių</w:t>
            </w:r>
            <w:proofErr w:type="spellEnd"/>
            <w:r w:rsidRPr="009D15FB">
              <w:rPr>
                <w:rFonts w:ascii="Trebuchet MS" w:hAnsi="Trebuchet MS" w:cs="Arial"/>
                <w:sz w:val="22"/>
                <w:szCs w:val="22"/>
              </w:rPr>
              <w:t xml:space="preserve">, teigiama kontrolė, vidinė kontrolė. Rinkinį turi sudaryti ne mažiau kaip 100 reakcijų. </w:t>
            </w:r>
          </w:p>
        </w:tc>
        <w:tc>
          <w:tcPr>
            <w:tcW w:w="899" w:type="pct"/>
          </w:tcPr>
          <w:p w14:paraId="61095E90"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c>
          <w:tcPr>
            <w:tcW w:w="584" w:type="pct"/>
          </w:tcPr>
          <w:p w14:paraId="3F7DADA1"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c>
          <w:tcPr>
            <w:tcW w:w="554" w:type="pct"/>
          </w:tcPr>
          <w:p w14:paraId="537AC1DE"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r>
      <w:tr w:rsidR="002657E6" w:rsidRPr="008A4AFB" w14:paraId="33B4A202" w14:textId="77777777" w:rsidTr="002657E6">
        <w:tc>
          <w:tcPr>
            <w:tcW w:w="319" w:type="pct"/>
            <w:vAlign w:val="center"/>
          </w:tcPr>
          <w:p w14:paraId="00DF1D4E" w14:textId="77777777" w:rsidR="002657E6" w:rsidRPr="008A4AFB" w:rsidRDefault="002657E6" w:rsidP="00AD3E3E">
            <w:pPr>
              <w:jc w:val="center"/>
              <w:rPr>
                <w:rFonts w:ascii="Trebuchet MS" w:hAnsi="Trebuchet MS"/>
                <w:sz w:val="22"/>
                <w:szCs w:val="22"/>
              </w:rPr>
            </w:pPr>
            <w:r w:rsidRPr="005928F3">
              <w:rPr>
                <w:rFonts w:ascii="Trebuchet MS" w:hAnsi="Trebuchet MS"/>
                <w:sz w:val="22"/>
                <w:szCs w:val="22"/>
              </w:rPr>
              <w:t>4.</w:t>
            </w:r>
          </w:p>
        </w:tc>
        <w:tc>
          <w:tcPr>
            <w:tcW w:w="803" w:type="pct"/>
            <w:vAlign w:val="center"/>
          </w:tcPr>
          <w:p w14:paraId="0A73FD00"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S</w:t>
            </w:r>
            <w:r w:rsidRPr="00C50EC4">
              <w:rPr>
                <w:rFonts w:ascii="Trebuchet MS" w:hAnsi="Trebuchet MS" w:cs="Arial"/>
                <w:sz w:val="22"/>
                <w:szCs w:val="22"/>
              </w:rPr>
              <w:t xml:space="preserve">krandžio ir žarnyno parazitinių infekcijų sukėlėjų </w:t>
            </w:r>
            <w:proofErr w:type="spellStart"/>
            <w:r w:rsidRPr="00C50EC4">
              <w:rPr>
                <w:rFonts w:ascii="Trebuchet MS" w:hAnsi="Trebuchet MS" w:cs="Arial"/>
                <w:sz w:val="22"/>
                <w:szCs w:val="22"/>
              </w:rPr>
              <w:t>Gardia</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lamblia</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Entamoeba</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histolytica</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Cryptosporidium</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spp</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Blastocystis</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hominis</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Dientamoeba</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fragilis</w:t>
            </w:r>
            <w:proofErr w:type="spellEnd"/>
            <w:r w:rsidRPr="00C50EC4">
              <w:rPr>
                <w:rFonts w:ascii="Trebuchet MS" w:hAnsi="Trebuchet MS" w:cs="Arial"/>
                <w:sz w:val="22"/>
                <w:szCs w:val="22"/>
              </w:rPr>
              <w:t xml:space="preserve">  ir </w:t>
            </w:r>
            <w:proofErr w:type="spellStart"/>
            <w:r w:rsidRPr="00C50EC4">
              <w:rPr>
                <w:rFonts w:ascii="Trebuchet MS" w:hAnsi="Trebuchet MS" w:cs="Arial"/>
                <w:sz w:val="22"/>
                <w:szCs w:val="22"/>
              </w:rPr>
              <w:t>Cyclospora</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cayetanensis</w:t>
            </w:r>
            <w:proofErr w:type="spellEnd"/>
            <w:r w:rsidRPr="00C50EC4">
              <w:rPr>
                <w:rFonts w:ascii="Trebuchet MS" w:hAnsi="Trebuchet MS" w:cs="Arial"/>
                <w:sz w:val="22"/>
                <w:szCs w:val="22"/>
              </w:rPr>
              <w:t xml:space="preserve"> </w:t>
            </w:r>
            <w:r>
              <w:rPr>
                <w:rFonts w:ascii="Trebuchet MS" w:hAnsi="Trebuchet MS" w:cs="Arial"/>
                <w:sz w:val="22"/>
                <w:szCs w:val="22"/>
              </w:rPr>
              <w:t>nustatymas</w:t>
            </w:r>
          </w:p>
        </w:tc>
        <w:tc>
          <w:tcPr>
            <w:tcW w:w="574" w:type="pct"/>
            <w:vAlign w:val="center"/>
          </w:tcPr>
          <w:p w14:paraId="1EBD9D4E" w14:textId="77777777" w:rsidR="002657E6" w:rsidRPr="008A4AFB" w:rsidRDefault="002657E6" w:rsidP="00AD3E3E">
            <w:pPr>
              <w:jc w:val="center"/>
              <w:rPr>
                <w:rFonts w:ascii="Trebuchet MS" w:hAnsi="Trebuchet MS" w:cs="Arial"/>
                <w:sz w:val="22"/>
                <w:szCs w:val="22"/>
              </w:rPr>
            </w:pPr>
            <w:r>
              <w:rPr>
                <w:rFonts w:ascii="Trebuchet MS" w:hAnsi="Trebuchet MS" w:cs="Arial"/>
                <w:sz w:val="22"/>
                <w:szCs w:val="22"/>
              </w:rPr>
              <w:t>1200</w:t>
            </w:r>
          </w:p>
        </w:tc>
        <w:tc>
          <w:tcPr>
            <w:tcW w:w="1267" w:type="pct"/>
          </w:tcPr>
          <w:p w14:paraId="6B487012"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 xml:space="preserve">Siūlomas </w:t>
            </w:r>
            <w:proofErr w:type="spellStart"/>
            <w:r>
              <w:rPr>
                <w:rFonts w:ascii="Trebuchet MS" w:hAnsi="Trebuchet MS" w:cs="Arial"/>
                <w:sz w:val="22"/>
                <w:szCs w:val="22"/>
              </w:rPr>
              <w:t>m</w:t>
            </w:r>
            <w:r w:rsidRPr="00C01163">
              <w:rPr>
                <w:rFonts w:ascii="Trebuchet MS" w:hAnsi="Trebuchet MS" w:cs="Arial"/>
                <w:sz w:val="22"/>
                <w:szCs w:val="22"/>
              </w:rPr>
              <w:t>ultipleksinis</w:t>
            </w:r>
            <w:proofErr w:type="spellEnd"/>
            <w:r w:rsidRPr="00C01163">
              <w:rPr>
                <w:rFonts w:ascii="Trebuchet MS" w:hAnsi="Trebuchet MS" w:cs="Arial"/>
                <w:sz w:val="22"/>
                <w:szCs w:val="22"/>
              </w:rPr>
              <w:t xml:space="preserve"> tikro laiko vieno žingsnio </w:t>
            </w:r>
            <w:proofErr w:type="spellStart"/>
            <w:r w:rsidRPr="00C01163">
              <w:rPr>
                <w:rFonts w:ascii="Trebuchet MS" w:hAnsi="Trebuchet MS" w:cs="Arial"/>
                <w:sz w:val="22"/>
                <w:szCs w:val="22"/>
              </w:rPr>
              <w:t>in-vitro</w:t>
            </w:r>
            <w:proofErr w:type="spellEnd"/>
            <w:r w:rsidRPr="00C01163">
              <w:rPr>
                <w:rFonts w:ascii="Trebuchet MS" w:hAnsi="Trebuchet MS" w:cs="Arial"/>
                <w:sz w:val="22"/>
                <w:szCs w:val="22"/>
              </w:rPr>
              <w:t xml:space="preserve"> diagnostinis rinkinys</w:t>
            </w:r>
            <w:r>
              <w:rPr>
                <w:rFonts w:ascii="Trebuchet MS" w:hAnsi="Trebuchet MS" w:cs="Arial"/>
                <w:sz w:val="22"/>
                <w:szCs w:val="22"/>
              </w:rPr>
              <w:t xml:space="preserve"> su papildomomis visomis reikalingomis priemonėmis</w:t>
            </w:r>
            <w:r w:rsidRPr="00C01163">
              <w:rPr>
                <w:rFonts w:ascii="Trebuchet MS" w:hAnsi="Trebuchet MS" w:cs="Arial"/>
                <w:sz w:val="22"/>
                <w:szCs w:val="22"/>
              </w:rPr>
              <w:t xml:space="preserve">. Reagentų rinkinys turi būti suderintas su automatine </w:t>
            </w:r>
            <w:proofErr w:type="spellStart"/>
            <w:r w:rsidRPr="00C01163">
              <w:rPr>
                <w:rFonts w:ascii="Trebuchet MS" w:hAnsi="Trebuchet MS" w:cs="Arial"/>
                <w:sz w:val="22"/>
                <w:szCs w:val="22"/>
              </w:rPr>
              <w:t>nukleino</w:t>
            </w:r>
            <w:proofErr w:type="spellEnd"/>
            <w:r w:rsidRPr="00C01163">
              <w:rPr>
                <w:rFonts w:ascii="Trebuchet MS" w:hAnsi="Trebuchet MS" w:cs="Arial"/>
                <w:sz w:val="22"/>
                <w:szCs w:val="22"/>
              </w:rPr>
              <w:t xml:space="preserve"> rūgščių išskyrimo sistema. Rinkinį turi sudaryti: infekcijų sukėlėjų pradmenų/zondų mišinys, PGR reakcijos mišinys, vanduo be </w:t>
            </w:r>
            <w:proofErr w:type="spellStart"/>
            <w:r w:rsidRPr="00C01163">
              <w:rPr>
                <w:rFonts w:ascii="Trebuchet MS" w:hAnsi="Trebuchet MS" w:cs="Arial"/>
                <w:sz w:val="22"/>
                <w:szCs w:val="22"/>
              </w:rPr>
              <w:t>RNA'zių</w:t>
            </w:r>
            <w:proofErr w:type="spellEnd"/>
            <w:r w:rsidRPr="00C01163">
              <w:rPr>
                <w:rFonts w:ascii="Trebuchet MS" w:hAnsi="Trebuchet MS" w:cs="Arial"/>
                <w:sz w:val="22"/>
                <w:szCs w:val="22"/>
              </w:rPr>
              <w:t xml:space="preserve">, teigiama kontrolė, vidinė kontrolė. Rinkinį turi sudaryti ne mažiau kaip 100 reakcijų. </w:t>
            </w:r>
          </w:p>
        </w:tc>
        <w:tc>
          <w:tcPr>
            <w:tcW w:w="899" w:type="pct"/>
          </w:tcPr>
          <w:p w14:paraId="5500439C"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c>
          <w:tcPr>
            <w:tcW w:w="584" w:type="pct"/>
          </w:tcPr>
          <w:p w14:paraId="062E8A79"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c>
          <w:tcPr>
            <w:tcW w:w="554" w:type="pct"/>
          </w:tcPr>
          <w:p w14:paraId="4282EC6B"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r>
      <w:tr w:rsidR="002657E6" w:rsidRPr="008A4AFB" w14:paraId="3FC9A3FD" w14:textId="77777777" w:rsidTr="002657E6">
        <w:tc>
          <w:tcPr>
            <w:tcW w:w="319" w:type="pct"/>
            <w:vAlign w:val="center"/>
          </w:tcPr>
          <w:p w14:paraId="33B7F81A" w14:textId="77777777" w:rsidR="002657E6" w:rsidRPr="008A4AFB" w:rsidRDefault="002657E6" w:rsidP="00AD3E3E">
            <w:pPr>
              <w:jc w:val="center"/>
              <w:rPr>
                <w:rFonts w:ascii="Trebuchet MS" w:hAnsi="Trebuchet MS"/>
                <w:sz w:val="22"/>
                <w:szCs w:val="22"/>
              </w:rPr>
            </w:pPr>
            <w:r w:rsidRPr="005928F3">
              <w:rPr>
                <w:rFonts w:ascii="Trebuchet MS" w:hAnsi="Trebuchet MS"/>
                <w:sz w:val="22"/>
                <w:szCs w:val="22"/>
              </w:rPr>
              <w:t>5.</w:t>
            </w:r>
          </w:p>
        </w:tc>
        <w:tc>
          <w:tcPr>
            <w:tcW w:w="803" w:type="pct"/>
            <w:vAlign w:val="center"/>
          </w:tcPr>
          <w:p w14:paraId="33B5BAF6"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V</w:t>
            </w:r>
            <w:r w:rsidRPr="009D241A">
              <w:rPr>
                <w:rFonts w:ascii="Trebuchet MS" w:hAnsi="Trebuchet MS" w:cs="Arial"/>
                <w:sz w:val="22"/>
                <w:szCs w:val="22"/>
              </w:rPr>
              <w:t xml:space="preserve">iršutinių ir apatinių kvėpavimo takų virusinių patogenų Gripas A, Gripas B, Respiratorinis </w:t>
            </w:r>
            <w:proofErr w:type="spellStart"/>
            <w:r w:rsidRPr="009D241A">
              <w:rPr>
                <w:rFonts w:ascii="Trebuchet MS" w:hAnsi="Trebuchet MS" w:cs="Arial"/>
                <w:sz w:val="22"/>
                <w:szCs w:val="22"/>
              </w:rPr>
              <w:t>sincitinis</w:t>
            </w:r>
            <w:proofErr w:type="spellEnd"/>
            <w:r w:rsidRPr="009D241A">
              <w:rPr>
                <w:rFonts w:ascii="Trebuchet MS" w:hAnsi="Trebuchet MS" w:cs="Arial"/>
                <w:sz w:val="22"/>
                <w:szCs w:val="22"/>
              </w:rPr>
              <w:t xml:space="preserve"> virusas, Koronavirusas, </w:t>
            </w:r>
            <w:proofErr w:type="spellStart"/>
            <w:r w:rsidRPr="009D241A">
              <w:rPr>
                <w:rFonts w:ascii="Trebuchet MS" w:hAnsi="Trebuchet MS" w:cs="Arial"/>
                <w:sz w:val="22"/>
                <w:szCs w:val="22"/>
              </w:rPr>
              <w:t>Paragripo</w:t>
            </w:r>
            <w:proofErr w:type="spellEnd"/>
            <w:r w:rsidRPr="009D241A">
              <w:rPr>
                <w:rFonts w:ascii="Trebuchet MS" w:hAnsi="Trebuchet MS" w:cs="Arial"/>
                <w:sz w:val="22"/>
                <w:szCs w:val="22"/>
              </w:rPr>
              <w:t xml:space="preserve"> virusas, </w:t>
            </w:r>
            <w:r w:rsidRPr="009D241A">
              <w:rPr>
                <w:rFonts w:ascii="Trebuchet MS" w:hAnsi="Trebuchet MS" w:cs="Arial"/>
                <w:sz w:val="22"/>
                <w:szCs w:val="22"/>
              </w:rPr>
              <w:lastRenderedPageBreak/>
              <w:t xml:space="preserve">Žmogaus </w:t>
            </w:r>
            <w:proofErr w:type="spellStart"/>
            <w:r w:rsidRPr="009D241A">
              <w:rPr>
                <w:rFonts w:ascii="Trebuchet MS" w:hAnsi="Trebuchet MS" w:cs="Arial"/>
                <w:sz w:val="22"/>
                <w:szCs w:val="22"/>
              </w:rPr>
              <w:t>rinovirusas</w:t>
            </w:r>
            <w:proofErr w:type="spellEnd"/>
            <w:r w:rsidRPr="009D241A">
              <w:rPr>
                <w:rFonts w:ascii="Trebuchet MS" w:hAnsi="Trebuchet MS" w:cs="Arial"/>
                <w:sz w:val="22"/>
                <w:szCs w:val="22"/>
              </w:rPr>
              <w:t xml:space="preserve">, </w:t>
            </w:r>
            <w:proofErr w:type="spellStart"/>
            <w:r w:rsidRPr="009D241A">
              <w:rPr>
                <w:rFonts w:ascii="Trebuchet MS" w:hAnsi="Trebuchet MS" w:cs="Arial"/>
                <w:sz w:val="22"/>
                <w:szCs w:val="22"/>
              </w:rPr>
              <w:t>Metapneumovirusas</w:t>
            </w:r>
            <w:proofErr w:type="spellEnd"/>
            <w:r w:rsidRPr="009D241A">
              <w:rPr>
                <w:rFonts w:ascii="Trebuchet MS" w:hAnsi="Trebuchet MS" w:cs="Arial"/>
                <w:sz w:val="22"/>
                <w:szCs w:val="22"/>
              </w:rPr>
              <w:t>, Adenovirusas nustatym</w:t>
            </w:r>
            <w:r>
              <w:rPr>
                <w:rFonts w:ascii="Trebuchet MS" w:hAnsi="Trebuchet MS" w:cs="Arial"/>
                <w:sz w:val="22"/>
                <w:szCs w:val="22"/>
              </w:rPr>
              <w:t>as</w:t>
            </w:r>
          </w:p>
        </w:tc>
        <w:tc>
          <w:tcPr>
            <w:tcW w:w="574" w:type="pct"/>
            <w:vAlign w:val="center"/>
          </w:tcPr>
          <w:p w14:paraId="5DD24E13" w14:textId="77777777" w:rsidR="002657E6" w:rsidRPr="008A4AFB" w:rsidRDefault="002657E6" w:rsidP="00AD3E3E">
            <w:pPr>
              <w:jc w:val="center"/>
              <w:rPr>
                <w:rFonts w:ascii="Trebuchet MS" w:hAnsi="Trebuchet MS" w:cs="Arial"/>
                <w:sz w:val="22"/>
                <w:szCs w:val="22"/>
              </w:rPr>
            </w:pPr>
            <w:r>
              <w:rPr>
                <w:rFonts w:ascii="Trebuchet MS" w:hAnsi="Trebuchet MS" w:cs="Arial"/>
                <w:sz w:val="22"/>
                <w:szCs w:val="22"/>
              </w:rPr>
              <w:lastRenderedPageBreak/>
              <w:t>1200</w:t>
            </w:r>
          </w:p>
        </w:tc>
        <w:tc>
          <w:tcPr>
            <w:tcW w:w="1267" w:type="pct"/>
          </w:tcPr>
          <w:p w14:paraId="680A1F84"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 xml:space="preserve">Siūlomas </w:t>
            </w:r>
            <w:proofErr w:type="spellStart"/>
            <w:r>
              <w:rPr>
                <w:rFonts w:ascii="Trebuchet MS" w:hAnsi="Trebuchet MS" w:cs="Arial"/>
                <w:sz w:val="22"/>
                <w:szCs w:val="22"/>
              </w:rPr>
              <w:t>m</w:t>
            </w:r>
            <w:r w:rsidRPr="00291ED8">
              <w:rPr>
                <w:rFonts w:ascii="Trebuchet MS" w:hAnsi="Trebuchet MS" w:cs="Arial"/>
                <w:sz w:val="22"/>
                <w:szCs w:val="22"/>
              </w:rPr>
              <w:t>ultipleksinis</w:t>
            </w:r>
            <w:proofErr w:type="spellEnd"/>
            <w:r w:rsidRPr="00291ED8">
              <w:rPr>
                <w:rFonts w:ascii="Trebuchet MS" w:hAnsi="Trebuchet MS" w:cs="Arial"/>
                <w:sz w:val="22"/>
                <w:szCs w:val="22"/>
              </w:rPr>
              <w:t xml:space="preserve"> tikro laiko vieno žingsnio </w:t>
            </w:r>
            <w:proofErr w:type="spellStart"/>
            <w:r w:rsidRPr="00291ED8">
              <w:rPr>
                <w:rFonts w:ascii="Trebuchet MS" w:hAnsi="Trebuchet MS" w:cs="Arial"/>
                <w:sz w:val="22"/>
                <w:szCs w:val="22"/>
              </w:rPr>
              <w:t>in-vitro</w:t>
            </w:r>
            <w:proofErr w:type="spellEnd"/>
            <w:r w:rsidRPr="00291ED8">
              <w:rPr>
                <w:rFonts w:ascii="Trebuchet MS" w:hAnsi="Trebuchet MS" w:cs="Arial"/>
                <w:sz w:val="22"/>
                <w:szCs w:val="22"/>
              </w:rPr>
              <w:t xml:space="preserve"> diagnostinis rinkinys</w:t>
            </w:r>
            <w:r>
              <w:rPr>
                <w:rFonts w:ascii="Trebuchet MS" w:hAnsi="Trebuchet MS" w:cs="Arial"/>
                <w:sz w:val="22"/>
                <w:szCs w:val="22"/>
              </w:rPr>
              <w:t xml:space="preserve"> su papildomomis visomis reikalingomis priemonėmis</w:t>
            </w:r>
            <w:r w:rsidRPr="00291ED8">
              <w:rPr>
                <w:rFonts w:ascii="Trebuchet MS" w:hAnsi="Trebuchet MS" w:cs="Arial"/>
                <w:sz w:val="22"/>
                <w:szCs w:val="22"/>
              </w:rPr>
              <w:t xml:space="preserve">. Rinkinys turi būti </w:t>
            </w:r>
            <w:proofErr w:type="spellStart"/>
            <w:r w:rsidRPr="00291ED8">
              <w:rPr>
                <w:rFonts w:ascii="Trebuchet MS" w:hAnsi="Trebuchet MS" w:cs="Arial"/>
                <w:sz w:val="22"/>
                <w:szCs w:val="22"/>
              </w:rPr>
              <w:t>validuotas</w:t>
            </w:r>
            <w:proofErr w:type="spellEnd"/>
            <w:r w:rsidRPr="00291ED8">
              <w:rPr>
                <w:rFonts w:ascii="Trebuchet MS" w:hAnsi="Trebuchet MS" w:cs="Arial"/>
                <w:sz w:val="22"/>
                <w:szCs w:val="22"/>
              </w:rPr>
              <w:t xml:space="preserve"> minėtiems patogenams nustatyti iš nosiaryklės </w:t>
            </w:r>
            <w:proofErr w:type="spellStart"/>
            <w:r w:rsidRPr="00291ED8">
              <w:rPr>
                <w:rFonts w:ascii="Trebuchet MS" w:hAnsi="Trebuchet MS" w:cs="Arial"/>
                <w:sz w:val="22"/>
                <w:szCs w:val="22"/>
              </w:rPr>
              <w:t>aspiratų</w:t>
            </w:r>
            <w:proofErr w:type="spellEnd"/>
            <w:r w:rsidRPr="00291ED8">
              <w:rPr>
                <w:rFonts w:ascii="Trebuchet MS" w:hAnsi="Trebuchet MS" w:cs="Arial"/>
                <w:sz w:val="22"/>
                <w:szCs w:val="22"/>
              </w:rPr>
              <w:t xml:space="preserve">, nosiaryklės tepinėlių, </w:t>
            </w:r>
            <w:proofErr w:type="spellStart"/>
            <w:r w:rsidRPr="00291ED8">
              <w:rPr>
                <w:rFonts w:ascii="Trebuchet MS" w:hAnsi="Trebuchet MS" w:cs="Arial"/>
                <w:sz w:val="22"/>
                <w:szCs w:val="22"/>
              </w:rPr>
              <w:t>bronchoalveolinio</w:t>
            </w:r>
            <w:proofErr w:type="spellEnd"/>
            <w:r w:rsidRPr="00291ED8">
              <w:rPr>
                <w:rFonts w:ascii="Trebuchet MS" w:hAnsi="Trebuchet MS" w:cs="Arial"/>
                <w:sz w:val="22"/>
                <w:szCs w:val="22"/>
              </w:rPr>
              <w:t xml:space="preserve"> </w:t>
            </w:r>
            <w:proofErr w:type="spellStart"/>
            <w:r w:rsidRPr="00291ED8">
              <w:rPr>
                <w:rFonts w:ascii="Trebuchet MS" w:hAnsi="Trebuchet MS" w:cs="Arial"/>
                <w:sz w:val="22"/>
                <w:szCs w:val="22"/>
              </w:rPr>
              <w:t>lavažo</w:t>
            </w:r>
            <w:proofErr w:type="spellEnd"/>
            <w:r w:rsidRPr="00291ED8">
              <w:rPr>
                <w:rFonts w:ascii="Trebuchet MS" w:hAnsi="Trebuchet MS" w:cs="Arial"/>
                <w:sz w:val="22"/>
                <w:szCs w:val="22"/>
              </w:rPr>
              <w:t xml:space="preserve"> </w:t>
            </w:r>
            <w:r w:rsidRPr="00291ED8">
              <w:rPr>
                <w:rFonts w:ascii="Trebuchet MS" w:hAnsi="Trebuchet MS" w:cs="Arial"/>
                <w:sz w:val="22"/>
                <w:szCs w:val="22"/>
              </w:rPr>
              <w:lastRenderedPageBreak/>
              <w:t xml:space="preserve">bei skreplių mėginių. Reagentų rinkinys turi būti suderintas su automatine </w:t>
            </w:r>
            <w:proofErr w:type="spellStart"/>
            <w:r w:rsidRPr="00291ED8">
              <w:rPr>
                <w:rFonts w:ascii="Trebuchet MS" w:hAnsi="Trebuchet MS" w:cs="Arial"/>
                <w:sz w:val="22"/>
                <w:szCs w:val="22"/>
              </w:rPr>
              <w:t>nukleino</w:t>
            </w:r>
            <w:proofErr w:type="spellEnd"/>
            <w:r w:rsidRPr="00291ED8">
              <w:rPr>
                <w:rFonts w:ascii="Trebuchet MS" w:hAnsi="Trebuchet MS" w:cs="Arial"/>
                <w:sz w:val="22"/>
                <w:szCs w:val="22"/>
              </w:rPr>
              <w:t xml:space="preserve"> rūgščių išskyrimo sistema. Rinkinį turi sudaryti: infekcijų sukėlėjų pradmenų/zondų mišinys, PGR reakcijos mišinys, vanduo be </w:t>
            </w:r>
            <w:proofErr w:type="spellStart"/>
            <w:r w:rsidRPr="00291ED8">
              <w:rPr>
                <w:rFonts w:ascii="Trebuchet MS" w:hAnsi="Trebuchet MS" w:cs="Arial"/>
                <w:sz w:val="22"/>
                <w:szCs w:val="22"/>
              </w:rPr>
              <w:t>RNA'zių</w:t>
            </w:r>
            <w:proofErr w:type="spellEnd"/>
            <w:r w:rsidRPr="00291ED8">
              <w:rPr>
                <w:rFonts w:ascii="Trebuchet MS" w:hAnsi="Trebuchet MS" w:cs="Arial"/>
                <w:sz w:val="22"/>
                <w:szCs w:val="22"/>
              </w:rPr>
              <w:t xml:space="preserve">, teigiama kontrolė, vidinė kontrolė. Rinkinį turi sudaryti ne mažiau kaip 100 reakcijų. </w:t>
            </w:r>
          </w:p>
        </w:tc>
        <w:tc>
          <w:tcPr>
            <w:tcW w:w="899" w:type="pct"/>
          </w:tcPr>
          <w:p w14:paraId="67680B61"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lastRenderedPageBreak/>
              <w:t>įrašyti</w:t>
            </w:r>
          </w:p>
        </w:tc>
        <w:tc>
          <w:tcPr>
            <w:tcW w:w="584" w:type="pct"/>
          </w:tcPr>
          <w:p w14:paraId="1D896ED1"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c>
          <w:tcPr>
            <w:tcW w:w="554" w:type="pct"/>
          </w:tcPr>
          <w:p w14:paraId="3C6D14F4"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r>
      <w:bookmarkEnd w:id="2"/>
    </w:tbl>
    <w:p w14:paraId="3B4B9BC4" w14:textId="77777777" w:rsidR="00ED2003" w:rsidRPr="00ED2003" w:rsidRDefault="00ED2003" w:rsidP="00ED2003">
      <w:pPr>
        <w:widowControl w:val="0"/>
        <w:suppressAutoHyphens/>
        <w:autoSpaceDE w:val="0"/>
        <w:ind w:right="-41"/>
        <w:jc w:val="both"/>
        <w:rPr>
          <w:rFonts w:ascii="Trebuchet MS" w:eastAsia="Times New Roman" w:hAnsi="Trebuchet MS"/>
          <w:b/>
          <w:bCs/>
          <w:sz w:val="22"/>
          <w:szCs w:val="22"/>
          <w:lang w:eastAsia="zh-CN" w:bidi="hi-IN"/>
        </w:rPr>
      </w:pPr>
    </w:p>
    <w:p w14:paraId="21A41291" w14:textId="330AAAEA" w:rsidR="002657E6" w:rsidRPr="002D6C4B" w:rsidRDefault="002657E6" w:rsidP="002D6C4B">
      <w:pPr>
        <w:pStyle w:val="ListParagraph"/>
        <w:widowControl w:val="0"/>
        <w:numPr>
          <w:ilvl w:val="0"/>
          <w:numId w:val="4"/>
        </w:numPr>
        <w:suppressAutoHyphens/>
        <w:autoSpaceDE w:val="0"/>
        <w:ind w:right="-41"/>
        <w:jc w:val="both"/>
        <w:rPr>
          <w:rFonts w:ascii="Trebuchet MS" w:eastAsia="Times New Roman" w:hAnsi="Trebuchet MS"/>
          <w:b/>
          <w:bCs/>
          <w:sz w:val="22"/>
          <w:szCs w:val="22"/>
          <w:lang w:eastAsia="zh-CN" w:bidi="hi-IN"/>
        </w:rPr>
      </w:pPr>
      <w:r w:rsidRPr="002D6C4B">
        <w:rPr>
          <w:rFonts w:ascii="Trebuchet MS" w:eastAsia="Times New Roman" w:hAnsi="Trebuchet MS"/>
          <w:b/>
          <w:bCs/>
          <w:sz w:val="22"/>
          <w:szCs w:val="22"/>
          <w:shd w:val="clear" w:color="auto" w:fill="A5C9EB" w:themeFill="text2" w:themeFillTint="40"/>
          <w:lang w:eastAsia="zh-CN" w:bidi="hi-IN"/>
        </w:rPr>
        <w:t>Perkančioji organizacija nurodo, kad Analizatoriaus įsigijimas panaudos būdu apima:</w:t>
      </w:r>
    </w:p>
    <w:p w14:paraId="7F032B39"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Analizatoriaus sukomplektavimą;</w:t>
      </w:r>
    </w:p>
    <w:p w14:paraId="7C9DCB23"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Analizatoriaus atvežimą ir sumontavimą Perkančiosios organizacijos patalpose;</w:t>
      </w:r>
    </w:p>
    <w:p w14:paraId="7A437613"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Analizatoriaus veikimui reikalingų funkcinių sistemų įdiegimą;</w:t>
      </w:r>
    </w:p>
    <w:p w14:paraId="54CCFCC0"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 xml:space="preserve">Analizatoriaus nenutrūkstamą aprūpinimą visomis tinkamai jų eksploatacijai ir naudojimui pagal tikslinę paskirtį reikalingomis medžiagomis, priedais (įskaitant, bet neapsiribojant, reagentais, kontrolinėmis medžiagomis, </w:t>
      </w:r>
      <w:proofErr w:type="spellStart"/>
      <w:r w:rsidRPr="002657E6">
        <w:rPr>
          <w:rFonts w:ascii="Trebuchet MS" w:eastAsia="Times New Roman" w:hAnsi="Trebuchet MS"/>
          <w:sz w:val="22"/>
          <w:szCs w:val="22"/>
          <w:lang w:eastAsia="zh-CN" w:bidi="hi-IN"/>
        </w:rPr>
        <w:t>kalibratoriais</w:t>
      </w:r>
      <w:proofErr w:type="spellEnd"/>
      <w:r w:rsidRPr="002657E6">
        <w:rPr>
          <w:rFonts w:ascii="Trebuchet MS" w:eastAsia="Times New Roman" w:hAnsi="Trebuchet MS"/>
          <w:sz w:val="22"/>
          <w:szCs w:val="22"/>
          <w:lang w:eastAsia="zh-CN" w:bidi="hi-IN"/>
        </w:rPr>
        <w:t>, skiedimo ir plovimo tirpalais, specialiais antgaliais, terminiu popieriumi rezultatų spausdinimui ir kt. priemonėmis);</w:t>
      </w:r>
    </w:p>
    <w:p w14:paraId="667A1B4B"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Analizatoriaus ir jo programinės įrangos galimybę keistis informacija su Perkančiosios organizacijos laboratorine informacine sistema (toliau — LIS);</w:t>
      </w:r>
    </w:p>
    <w:p w14:paraId="6CABD225" w14:textId="1AF93BDC" w:rsidR="002657E6" w:rsidRP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Analizatoriaus veikimo testavimą prieš faktiškai perduodant naudoti Perkančiajai organizacijai.</w:t>
      </w:r>
    </w:p>
    <w:p w14:paraId="16A9B74D" w14:textId="77777777" w:rsidR="002657E6" w:rsidRPr="002657E6" w:rsidRDefault="002657E6" w:rsidP="002657E6">
      <w:pPr>
        <w:pStyle w:val="ListParagraph"/>
        <w:widowControl w:val="0"/>
        <w:suppressAutoHyphens/>
        <w:autoSpaceDE w:val="0"/>
        <w:ind w:left="927" w:right="-41" w:firstLine="360"/>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Testavimas atliekamas tokiomis esminėmis sąlygomis:</w:t>
      </w:r>
    </w:p>
    <w:p w14:paraId="47488F85" w14:textId="45B6C0ED" w:rsidR="002657E6" w:rsidRDefault="002657E6" w:rsidP="002657E6">
      <w:pPr>
        <w:pStyle w:val="ListParagraph"/>
        <w:widowControl w:val="0"/>
        <w:numPr>
          <w:ilvl w:val="2"/>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apie numatomą Analizatorių veikimo testavimą ir jo datą tiekėjas turės pranešti Perkančiajai organizacijai rašytiniu pranešimu ne vėliau kaip prieš 3 (tris) dienas;</w:t>
      </w:r>
    </w:p>
    <w:p w14:paraId="2DA35673" w14:textId="48610BDA" w:rsidR="002657E6" w:rsidRPr="002657E6" w:rsidRDefault="002657E6" w:rsidP="002657E6">
      <w:pPr>
        <w:pStyle w:val="ListParagraph"/>
        <w:widowControl w:val="0"/>
        <w:numPr>
          <w:ilvl w:val="2"/>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testavimas bus laikomas sėkmingu, jei testavimo rezultatai atitiks šios technines specifikacijos bendrąsias nuostatas, aparatūros specialiuosius reikalavimus bei šio</w:t>
      </w:r>
      <w:r w:rsidR="00BD3D07">
        <w:rPr>
          <w:rFonts w:ascii="Trebuchet MS" w:eastAsia="Times New Roman" w:hAnsi="Trebuchet MS"/>
          <w:sz w:val="22"/>
          <w:szCs w:val="22"/>
          <w:lang w:eastAsia="zh-CN" w:bidi="hi-IN"/>
        </w:rPr>
        <w:t>je</w:t>
      </w:r>
      <w:r w:rsidRPr="002657E6">
        <w:rPr>
          <w:rFonts w:ascii="Trebuchet MS" w:eastAsia="Times New Roman" w:hAnsi="Trebuchet MS"/>
          <w:sz w:val="22"/>
          <w:szCs w:val="22"/>
          <w:lang w:eastAsia="zh-CN" w:bidi="hi-IN"/>
        </w:rPr>
        <w:t xml:space="preserve"> technin</w:t>
      </w:r>
      <w:r w:rsidR="00BD3D07">
        <w:rPr>
          <w:rFonts w:ascii="Trebuchet MS" w:eastAsia="Times New Roman" w:hAnsi="Trebuchet MS"/>
          <w:sz w:val="22"/>
          <w:szCs w:val="22"/>
          <w:lang w:eastAsia="zh-CN" w:bidi="hi-IN"/>
        </w:rPr>
        <w:t>ėje</w:t>
      </w:r>
      <w:r w:rsidRPr="002657E6">
        <w:rPr>
          <w:rFonts w:ascii="Trebuchet MS" w:eastAsia="Times New Roman" w:hAnsi="Trebuchet MS"/>
          <w:sz w:val="22"/>
          <w:szCs w:val="22"/>
          <w:lang w:eastAsia="zh-CN" w:bidi="hi-IN"/>
        </w:rPr>
        <w:t xml:space="preserve"> specifikacij</w:t>
      </w:r>
      <w:r w:rsidR="00BD3D07">
        <w:rPr>
          <w:rFonts w:ascii="Trebuchet MS" w:eastAsia="Times New Roman" w:hAnsi="Trebuchet MS"/>
          <w:sz w:val="22"/>
          <w:szCs w:val="22"/>
          <w:lang w:eastAsia="zh-CN" w:bidi="hi-IN"/>
        </w:rPr>
        <w:t>oje nurodytas</w:t>
      </w:r>
      <w:r w:rsidRPr="002657E6">
        <w:rPr>
          <w:rFonts w:ascii="Trebuchet MS" w:eastAsia="Times New Roman" w:hAnsi="Trebuchet MS"/>
          <w:sz w:val="22"/>
          <w:szCs w:val="22"/>
          <w:lang w:eastAsia="zh-CN" w:bidi="hi-IN"/>
        </w:rPr>
        <w:t xml:space="preserve"> funkcines galimybes. Jei analizatoriaus veikimo testavimas nebus sėkmingas, tiekėjas turės nedelsiant, bet ne vėliau kaip per 3 (tris) darbo dienas, pašalinti testavimo metu paaiškėjusius analizatoriaus trūkumus, neatitikimus ir atlikti pakartotinį analizatoriaus veikimo testavimą. Jei pakartotinis analizatoriaus veikimo testavimas nėra sėkmingas, tiekėjas turės ne vėliau kaip per 30 (trisdešimt) kalendorinių dienų po pakartotinio analizatoriaus veikimo testavimo išmontuoti analizatorių ir jį išvežti iš Perkančiosios organizacijos patalpų;</w:t>
      </w:r>
    </w:p>
    <w:p w14:paraId="7880776B"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w:t>
      </w:r>
      <w:r>
        <w:rPr>
          <w:rFonts w:ascii="Trebuchet MS" w:eastAsia="Times New Roman" w:hAnsi="Trebuchet MS"/>
          <w:sz w:val="22"/>
          <w:szCs w:val="22"/>
          <w:lang w:eastAsia="zh-CN" w:bidi="hi-IN"/>
        </w:rPr>
        <w:t>aus</w:t>
      </w:r>
      <w:r w:rsidRPr="002657E6">
        <w:rPr>
          <w:rFonts w:ascii="Trebuchet MS" w:eastAsia="Times New Roman" w:hAnsi="Trebuchet MS"/>
          <w:sz w:val="22"/>
          <w:szCs w:val="22"/>
          <w:lang w:eastAsia="zh-CN" w:bidi="hi-IN"/>
        </w:rPr>
        <w:t xml:space="preserve"> defektų, gedimo ir (ar) netinkamo (ne)veikimo šalinimą techninėje specifikacijoje nustatyta tvarka ir terminais;</w:t>
      </w:r>
    </w:p>
    <w:p w14:paraId="48D4D58A"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Pr>
          <w:rFonts w:ascii="Trebuchet MS" w:eastAsia="Times New Roman" w:hAnsi="Trebuchet MS"/>
          <w:sz w:val="22"/>
          <w:szCs w:val="22"/>
          <w:lang w:eastAsia="zh-CN" w:bidi="hi-IN"/>
        </w:rPr>
        <w:t>A</w:t>
      </w:r>
      <w:r w:rsidRPr="002657E6">
        <w:rPr>
          <w:rFonts w:ascii="Trebuchet MS" w:eastAsia="Times New Roman" w:hAnsi="Trebuchet MS"/>
          <w:sz w:val="22"/>
          <w:szCs w:val="22"/>
          <w:lang w:eastAsia="zh-CN" w:bidi="hi-IN"/>
        </w:rPr>
        <w:t>nalizatori</w:t>
      </w:r>
      <w:r>
        <w:rPr>
          <w:rFonts w:ascii="Trebuchet MS" w:eastAsia="Times New Roman" w:hAnsi="Trebuchet MS"/>
          <w:sz w:val="22"/>
          <w:szCs w:val="22"/>
          <w:lang w:eastAsia="zh-CN" w:bidi="hi-IN"/>
        </w:rPr>
        <w:t>aus</w:t>
      </w:r>
      <w:r w:rsidRPr="002657E6">
        <w:rPr>
          <w:rFonts w:ascii="Trebuchet MS" w:eastAsia="Times New Roman" w:hAnsi="Trebuchet MS"/>
          <w:sz w:val="22"/>
          <w:szCs w:val="22"/>
          <w:lang w:eastAsia="zh-CN" w:bidi="hi-IN"/>
        </w:rPr>
        <w:t xml:space="preserve"> remontą (tiek einamąjį, tiek kapitalinį), gedimų šalinimą techninėje specifikacijoje nustatyta tvarka ir terminais;</w:t>
      </w:r>
    </w:p>
    <w:p w14:paraId="5DB813AB"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w:t>
      </w:r>
      <w:r>
        <w:rPr>
          <w:rFonts w:ascii="Trebuchet MS" w:eastAsia="Times New Roman" w:hAnsi="Trebuchet MS"/>
          <w:sz w:val="22"/>
          <w:szCs w:val="22"/>
          <w:lang w:eastAsia="zh-CN" w:bidi="hi-IN"/>
        </w:rPr>
        <w:t>aus</w:t>
      </w:r>
      <w:r w:rsidRPr="002657E6">
        <w:rPr>
          <w:rFonts w:ascii="Trebuchet MS" w:eastAsia="Times New Roman" w:hAnsi="Trebuchet MS"/>
          <w:sz w:val="22"/>
          <w:szCs w:val="22"/>
          <w:lang w:eastAsia="zh-CN" w:bidi="hi-IN"/>
        </w:rPr>
        <w:t xml:space="preserve"> atsarginių dalių sandėlio valdymą ir atsarginių detalių tiekimą, keitimą šioje techninėje specifikacijoje nustatyta tvarka ir terminais;</w:t>
      </w:r>
    </w:p>
    <w:p w14:paraId="507F605D"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Perkančiosios organizacijos laboratorijos personalo (ne mažiau kaip 3 (trys) darbuotojai) apmokymą dirbti su Analizatori</w:t>
      </w:r>
      <w:r>
        <w:rPr>
          <w:rFonts w:ascii="Trebuchet MS" w:eastAsia="Times New Roman" w:hAnsi="Trebuchet MS"/>
          <w:sz w:val="22"/>
          <w:szCs w:val="22"/>
          <w:lang w:eastAsia="zh-CN" w:bidi="hi-IN"/>
        </w:rPr>
        <w:t>umi</w:t>
      </w:r>
      <w:r w:rsidRPr="002657E6">
        <w:rPr>
          <w:rFonts w:ascii="Trebuchet MS" w:eastAsia="Times New Roman" w:hAnsi="Trebuchet MS"/>
          <w:sz w:val="22"/>
          <w:szCs w:val="22"/>
          <w:lang w:eastAsia="zh-CN" w:bidi="hi-IN"/>
        </w:rPr>
        <w:t>;</w:t>
      </w:r>
    </w:p>
    <w:p w14:paraId="68167BAD"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w:t>
      </w:r>
      <w:r>
        <w:rPr>
          <w:rFonts w:ascii="Trebuchet MS" w:eastAsia="Times New Roman" w:hAnsi="Trebuchet MS"/>
          <w:sz w:val="22"/>
          <w:szCs w:val="22"/>
          <w:lang w:eastAsia="zh-CN" w:bidi="hi-IN"/>
        </w:rPr>
        <w:t>aus</w:t>
      </w:r>
      <w:r w:rsidRPr="002657E6">
        <w:rPr>
          <w:rFonts w:ascii="Trebuchet MS" w:eastAsia="Times New Roman" w:hAnsi="Trebuchet MS"/>
          <w:sz w:val="22"/>
          <w:szCs w:val="22"/>
          <w:lang w:eastAsia="zh-CN" w:bidi="hi-IN"/>
        </w:rPr>
        <w:t xml:space="preserve"> apdraudimą turto draudimu nuo visų rizikų;</w:t>
      </w:r>
    </w:p>
    <w:p w14:paraId="36083D80" w14:textId="0F130794"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kitų veiksmų, kurie yra reikalingi, siekiant užtikrinti Perkančiosios organizacijos galimybę nepertraukiamai gauti laboratorinės diagnostikos tyrimų rezultatus pagal faktinį Perkančiosios organizacijos tyrimų poreikį bei tyrimų rezultatų perdavimą į Perkančiosios organizacijos informacinę sistemą, atlikimą.</w:t>
      </w:r>
    </w:p>
    <w:p w14:paraId="52448508" w14:textId="77777777" w:rsidR="002657E6" w:rsidRPr="002657E6" w:rsidRDefault="002657E6" w:rsidP="002657E6">
      <w:pPr>
        <w:pStyle w:val="ListParagraph"/>
        <w:widowControl w:val="0"/>
        <w:suppressAutoHyphens/>
        <w:autoSpaceDE w:val="0"/>
        <w:ind w:left="1287" w:right="-41"/>
        <w:jc w:val="both"/>
        <w:rPr>
          <w:rFonts w:ascii="Trebuchet MS" w:eastAsia="Times New Roman" w:hAnsi="Trebuchet MS"/>
          <w:sz w:val="22"/>
          <w:szCs w:val="22"/>
          <w:lang w:eastAsia="zh-CN" w:bidi="hi-IN"/>
        </w:rPr>
      </w:pPr>
    </w:p>
    <w:p w14:paraId="107D14F3" w14:textId="67E47FDD" w:rsidR="002657E6" w:rsidRPr="002657E6" w:rsidRDefault="002657E6" w:rsidP="002D6C4B">
      <w:pPr>
        <w:pStyle w:val="ListParagraph"/>
        <w:numPr>
          <w:ilvl w:val="0"/>
          <w:numId w:val="4"/>
        </w:numPr>
        <w:shd w:val="clear" w:color="auto" w:fill="A5C9EB" w:themeFill="text2" w:themeFillTint="40"/>
        <w:rPr>
          <w:rFonts w:ascii="Trebuchet MS" w:eastAsia="Times New Roman" w:hAnsi="Trebuchet MS"/>
          <w:b/>
          <w:bCs/>
          <w:sz w:val="22"/>
          <w:szCs w:val="22"/>
          <w:lang w:eastAsia="zh-CN" w:bidi="hi-IN"/>
        </w:rPr>
      </w:pPr>
      <w:r w:rsidRPr="002657E6">
        <w:rPr>
          <w:rFonts w:ascii="Trebuchet MS" w:eastAsia="Times New Roman" w:hAnsi="Trebuchet MS"/>
          <w:b/>
          <w:bCs/>
          <w:sz w:val="22"/>
          <w:szCs w:val="22"/>
          <w:lang w:eastAsia="zh-CN" w:bidi="hi-IN"/>
        </w:rPr>
        <w:t>Analizatoriaus komplektacija ir techniniai reikalavimai, susiję su Analizatoriumi:</w:t>
      </w:r>
    </w:p>
    <w:p w14:paraId="7BE520C0" w14:textId="40064980"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lastRenderedPageBreak/>
        <w:t xml:space="preserve">Tiekėjas įsipareigoja reagentų ir papildomų priemonių </w:t>
      </w:r>
      <w:r w:rsidR="00ED2003">
        <w:rPr>
          <w:rFonts w:ascii="Trebuchet MS" w:eastAsia="Times New Roman" w:hAnsi="Trebuchet MS"/>
          <w:sz w:val="22"/>
          <w:szCs w:val="22"/>
          <w:lang w:eastAsia="zh-CN" w:bidi="hi-IN"/>
        </w:rPr>
        <w:t xml:space="preserve">molekulinės </w:t>
      </w:r>
      <w:r w:rsidR="00ED2003" w:rsidRPr="00ED2003">
        <w:rPr>
          <w:rFonts w:ascii="Trebuchet MS" w:eastAsia="Times New Roman" w:hAnsi="Trebuchet MS"/>
          <w:sz w:val="22"/>
          <w:szCs w:val="22"/>
          <w:lang w:eastAsia="zh-CN" w:bidi="hi-IN"/>
        </w:rPr>
        <w:t xml:space="preserve">diagnostikos </w:t>
      </w:r>
      <w:r w:rsidRPr="00ED2003">
        <w:rPr>
          <w:rFonts w:ascii="Trebuchet MS" w:eastAsia="Times New Roman" w:hAnsi="Trebuchet MS"/>
          <w:sz w:val="22"/>
          <w:szCs w:val="22"/>
          <w:lang w:eastAsia="zh-CN" w:bidi="hi-IN"/>
        </w:rPr>
        <w:t>laboratorinių tyrimų atlikimo</w:t>
      </w:r>
      <w:r w:rsidRPr="002657E6">
        <w:rPr>
          <w:rFonts w:ascii="Trebuchet MS" w:eastAsia="Times New Roman" w:hAnsi="Trebuchet MS"/>
          <w:sz w:val="22"/>
          <w:szCs w:val="22"/>
          <w:lang w:eastAsia="zh-CN" w:bidi="hi-IN"/>
        </w:rPr>
        <w:t xml:space="preserve"> laikotarpiui Perkančiajai organizacijai (Pirkėjui) neatlygintinai perduoti valdyti ir naudotis Tiekėjui nuosavybės teise priklausančia </w:t>
      </w:r>
      <w:r>
        <w:rPr>
          <w:rFonts w:ascii="Trebuchet MS" w:eastAsia="Times New Roman" w:hAnsi="Trebuchet MS"/>
          <w:sz w:val="22"/>
          <w:szCs w:val="22"/>
          <w:lang w:eastAsia="zh-CN" w:bidi="hi-IN"/>
        </w:rPr>
        <w:t>Į</w:t>
      </w:r>
      <w:r w:rsidRPr="002657E6">
        <w:rPr>
          <w:rFonts w:ascii="Trebuchet MS" w:eastAsia="Times New Roman" w:hAnsi="Trebuchet MS"/>
          <w:sz w:val="22"/>
          <w:szCs w:val="22"/>
          <w:lang w:eastAsia="zh-CN" w:bidi="hi-IN"/>
        </w:rPr>
        <w:t>ranga, atitinkančia šioje techninėje specifikacijoje nustatytus reikalavimus.</w:t>
      </w:r>
      <w:r w:rsidRPr="002657E6">
        <w:t xml:space="preserve"> </w:t>
      </w:r>
    </w:p>
    <w:p w14:paraId="0A2888A9" w14:textId="6E12A115"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sz w:val="22"/>
          <w:szCs w:val="22"/>
          <w:lang w:eastAsia="zh-CN" w:bidi="hi-IN"/>
        </w:rPr>
      </w:pPr>
      <w:r>
        <w:rPr>
          <w:rFonts w:ascii="Trebuchet MS" w:eastAsia="Times New Roman" w:hAnsi="Trebuchet MS"/>
          <w:sz w:val="22"/>
          <w:szCs w:val="22"/>
          <w:lang w:eastAsia="zh-CN" w:bidi="hi-IN"/>
        </w:rPr>
        <w:t xml:space="preserve">Analizatorius privalo būti </w:t>
      </w:r>
      <w:r w:rsidRPr="002657E6">
        <w:rPr>
          <w:rFonts w:ascii="Trebuchet MS" w:eastAsia="Times New Roman" w:hAnsi="Trebuchet MS"/>
          <w:sz w:val="22"/>
          <w:szCs w:val="22"/>
          <w:lang w:eastAsia="zh-CN" w:bidi="hi-IN"/>
        </w:rPr>
        <w:t>pristatytas, surinktas, sumontuotas/instaliuotas/įdiegtas Perkančiosios organizacijos nurodytais adresais, paruoštas darbui ir suderintas/išbandytas ne vėliau kaip per 60 (šešiasdešimt) kalendorinių dienų nuo sutarties įsigaliojimo dienos.</w:t>
      </w:r>
    </w:p>
    <w:p w14:paraId="2971AFD4" w14:textId="1DDD15CA" w:rsid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w:t>
      </w:r>
      <w:r>
        <w:rPr>
          <w:rFonts w:ascii="Trebuchet MS" w:eastAsia="Times New Roman" w:hAnsi="Trebuchet MS"/>
          <w:sz w:val="22"/>
          <w:szCs w:val="22"/>
          <w:lang w:eastAsia="zh-CN" w:bidi="hi-IN"/>
        </w:rPr>
        <w:t>us</w:t>
      </w:r>
      <w:r w:rsidRPr="002657E6">
        <w:rPr>
          <w:rFonts w:ascii="Trebuchet MS" w:eastAsia="Times New Roman" w:hAnsi="Trebuchet MS"/>
          <w:sz w:val="22"/>
          <w:szCs w:val="22"/>
          <w:lang w:eastAsia="zh-CN" w:bidi="hi-IN"/>
        </w:rPr>
        <w:t xml:space="preserve"> turi būti techniškai pajėg</w:t>
      </w:r>
      <w:r>
        <w:rPr>
          <w:rFonts w:ascii="Trebuchet MS" w:eastAsia="Times New Roman" w:hAnsi="Trebuchet MS"/>
          <w:sz w:val="22"/>
          <w:szCs w:val="22"/>
          <w:lang w:eastAsia="zh-CN" w:bidi="hi-IN"/>
        </w:rPr>
        <w:t>u</w:t>
      </w:r>
      <w:r w:rsidRPr="002657E6">
        <w:rPr>
          <w:rFonts w:ascii="Trebuchet MS" w:eastAsia="Times New Roman" w:hAnsi="Trebuchet MS"/>
          <w:sz w:val="22"/>
          <w:szCs w:val="22"/>
          <w:lang w:eastAsia="zh-CN" w:bidi="hi-IN"/>
        </w:rPr>
        <w:t>s atlikti visus techninėje specifikacijoje nurodytus laboratorinės diagnostikos tyrimus, skirti naudoti Medicinos diagnostikos laboratorijose ir gebant</w:t>
      </w:r>
      <w:r>
        <w:rPr>
          <w:rFonts w:ascii="Trebuchet MS" w:eastAsia="Times New Roman" w:hAnsi="Trebuchet MS"/>
          <w:sz w:val="22"/>
          <w:szCs w:val="22"/>
          <w:lang w:eastAsia="zh-CN" w:bidi="hi-IN"/>
        </w:rPr>
        <w:t>is</w:t>
      </w:r>
      <w:r w:rsidRPr="002657E6">
        <w:rPr>
          <w:rFonts w:ascii="Trebuchet MS" w:eastAsia="Times New Roman" w:hAnsi="Trebuchet MS"/>
          <w:sz w:val="22"/>
          <w:szCs w:val="22"/>
          <w:lang w:eastAsia="zh-CN" w:bidi="hi-IN"/>
        </w:rPr>
        <w:t xml:space="preserve"> perduoti duomenis į LIS.</w:t>
      </w:r>
    </w:p>
    <w:p w14:paraId="1623A3DF" w14:textId="3179958B"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sz w:val="22"/>
          <w:szCs w:val="22"/>
          <w:lang w:eastAsia="zh-CN" w:bidi="hi-IN"/>
        </w:rPr>
        <w:t xml:space="preserve">Analizatorius turi būti naujas, nenaudotas, turėti CE/ IVD ženklinimus, skirti naudoti Medicinos diagnostikos laboratorijose </w:t>
      </w:r>
      <w:proofErr w:type="spellStart"/>
      <w:r w:rsidRPr="002657E6">
        <w:rPr>
          <w:rFonts w:ascii="Trebuchet MS" w:eastAsia="Times New Roman" w:hAnsi="Trebuchet MS" w:cs="Mangal"/>
          <w:sz w:val="22"/>
          <w:szCs w:val="22"/>
          <w:lang w:eastAsia="zh-CN" w:bidi="hi-IN"/>
        </w:rPr>
        <w:t>in</w:t>
      </w:r>
      <w:proofErr w:type="spellEnd"/>
      <w:r w:rsidRPr="002657E6">
        <w:rPr>
          <w:rFonts w:ascii="Trebuchet MS" w:eastAsia="Times New Roman" w:hAnsi="Trebuchet MS" w:cs="Mangal"/>
          <w:sz w:val="22"/>
          <w:szCs w:val="22"/>
          <w:lang w:eastAsia="zh-CN" w:bidi="hi-IN"/>
        </w:rPr>
        <w:t xml:space="preserve"> </w:t>
      </w:r>
      <w:proofErr w:type="spellStart"/>
      <w:r w:rsidRPr="002657E6">
        <w:rPr>
          <w:rFonts w:ascii="Trebuchet MS" w:eastAsia="Times New Roman" w:hAnsi="Trebuchet MS" w:cs="Mangal"/>
          <w:sz w:val="22"/>
          <w:szCs w:val="22"/>
          <w:lang w:eastAsia="zh-CN" w:bidi="hi-IN"/>
        </w:rPr>
        <w:t>vitro</w:t>
      </w:r>
      <w:proofErr w:type="spellEnd"/>
      <w:r w:rsidRPr="002657E6">
        <w:rPr>
          <w:rFonts w:ascii="Trebuchet MS" w:eastAsia="Times New Roman" w:hAnsi="Trebuchet MS" w:cs="Mangal"/>
          <w:sz w:val="22"/>
          <w:szCs w:val="22"/>
          <w:lang w:eastAsia="zh-CN" w:bidi="hi-IN"/>
        </w:rPr>
        <w:t xml:space="preserve"> diagnostikai</w:t>
      </w:r>
      <w:r w:rsidRPr="002657E6">
        <w:rPr>
          <w:rFonts w:ascii="Trebuchet MS" w:eastAsia="Times New Roman" w:hAnsi="Trebuchet MS"/>
          <w:sz w:val="22"/>
          <w:szCs w:val="22"/>
          <w:lang w:eastAsia="zh-CN" w:bidi="hi-IN"/>
        </w:rPr>
        <w:t xml:space="preserve"> ir turėti galimybę keistis duomenimis su LIS.</w:t>
      </w:r>
      <w:r w:rsidRPr="002657E6">
        <w:rPr>
          <w:rFonts w:ascii="Trebuchet MS" w:eastAsia="Times New Roman" w:hAnsi="Trebuchet MS" w:cs="Mangal"/>
          <w:b/>
          <w:bCs/>
          <w:sz w:val="22"/>
          <w:szCs w:val="22"/>
          <w:lang w:eastAsia="ar-SA" w:bidi="hi-IN"/>
        </w:rPr>
        <w:t xml:space="preserve"> </w:t>
      </w:r>
    </w:p>
    <w:p w14:paraId="1F22AD05" w14:textId="2C72BC1F"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Tiekėjas privalės užtikrinti perduoto Analizatoriaus nepertraukiamą veikimą techninėje specifikacijoje numatytais terminais, tvarka ir pajėgumais, pats dengdamas visas analizatoriaus išlaikymo, naudojamų medžiagų ir kitas susijusias išlaidas. Analizatorius privalo būti techniškai pajėgus atlikti visus techninėje specifikacijoje nurodytus laboratorinės diagnostikos tyrimus.</w:t>
      </w:r>
    </w:p>
    <w:p w14:paraId="36AB86FF" w14:textId="7A13F955" w:rsidR="002657E6" w:rsidRPr="002657E6" w:rsidRDefault="00FE255D" w:rsidP="002657E6">
      <w:pPr>
        <w:pStyle w:val="ListParagraph"/>
        <w:widowControl w:val="0"/>
        <w:numPr>
          <w:ilvl w:val="1"/>
          <w:numId w:val="4"/>
        </w:numPr>
        <w:suppressAutoHyphens/>
        <w:autoSpaceDE w:val="0"/>
        <w:ind w:left="567" w:right="-41" w:firstLine="0"/>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Tiekėjas turi pateikti ir įrengti visą papildomą įrangą, reikalingą sistemų veikimui užtikrinti, pavyzdžiui, vandens gryninimo įrenginius, nepertraukiamo maitinimo šaltinius (srovės/įtampos stabilizatorius), spausdintuvą ir kt. ir ši įranga turi būti įtraukta į pasiūlymo kainą.</w:t>
      </w:r>
    </w:p>
    <w:p w14:paraId="7697AECE" w14:textId="77777777" w:rsidR="002657E6" w:rsidRPr="002657E6" w:rsidRDefault="00FE255D"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sz w:val="22"/>
          <w:szCs w:val="22"/>
          <w:lang w:eastAsia="zh-CN" w:bidi="hi-IN"/>
        </w:rPr>
        <w:t xml:space="preserve">Integruotos biocheminių ir </w:t>
      </w:r>
      <w:proofErr w:type="spellStart"/>
      <w:r w:rsidRPr="002657E6">
        <w:rPr>
          <w:rFonts w:ascii="Trebuchet MS" w:eastAsia="Times New Roman" w:hAnsi="Trebuchet MS"/>
          <w:sz w:val="22"/>
          <w:szCs w:val="22"/>
          <w:lang w:eastAsia="zh-CN" w:bidi="hi-IN"/>
        </w:rPr>
        <w:t>imunocheminių</w:t>
      </w:r>
      <w:proofErr w:type="spellEnd"/>
      <w:r w:rsidRPr="002657E6">
        <w:rPr>
          <w:rFonts w:ascii="Trebuchet MS" w:eastAsia="Times New Roman" w:hAnsi="Trebuchet MS"/>
          <w:sz w:val="22"/>
          <w:szCs w:val="22"/>
          <w:lang w:eastAsia="zh-CN" w:bidi="hi-IN"/>
        </w:rPr>
        <w:t xml:space="preserve"> tyrimų sistemos, įskaitant papildomą įrangą, turi būti išdėstytos laboratorijos patalpoje taip, kad nebūtų trikdomas darbo srautas, būtų išlaikytos ergonomiškos darbo sąlygos personalui ir užtikrintas sklandus laboratorijos darbas. Tiekėjai kartu su pasiūlymu turi pateikti tokią įrangą, kuri tilptų į patalpą, kurios matmenys: 5 m. ilgio x 6 m pločio, viso kabineto išmatavimai 35 kv.m</w:t>
      </w:r>
      <w:r w:rsidRPr="002657E6">
        <w:rPr>
          <w:rFonts w:ascii="Trebuchet MS" w:eastAsia="Times New Roman" w:hAnsi="Trebuchet MS"/>
          <w:sz w:val="22"/>
          <w:szCs w:val="22"/>
          <w:vertAlign w:val="superscript"/>
          <w:lang w:eastAsia="zh-CN" w:bidi="hi-IN"/>
        </w:rPr>
        <w:t>2</w:t>
      </w:r>
      <w:r w:rsidRPr="002657E6">
        <w:rPr>
          <w:rFonts w:ascii="Trebuchet MS" w:eastAsia="Times New Roman" w:hAnsi="Trebuchet MS"/>
          <w:sz w:val="22"/>
          <w:szCs w:val="22"/>
          <w:lang w:eastAsia="zh-CN" w:bidi="hi-IN"/>
        </w:rPr>
        <w:t xml:space="preserve">. </w:t>
      </w:r>
    </w:p>
    <w:p w14:paraId="1D5892ED" w14:textId="77777777" w:rsidR="002657E6" w:rsidRPr="002657E6" w:rsidRDefault="00FE255D"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sz w:val="22"/>
          <w:szCs w:val="22"/>
          <w:lang w:eastAsia="zh-CN" w:bidi="hi-IN"/>
        </w:rPr>
        <w:t xml:space="preserve">Analizatorius privalo turėti brūkšninių kodų skaitytuvą, skirtą mėginio, </w:t>
      </w:r>
      <w:r w:rsidRPr="002657E6">
        <w:rPr>
          <w:rFonts w:ascii="Trebuchet MS" w:hAnsi="Trebuchet MS"/>
          <w:sz w:val="22"/>
          <w:szCs w:val="22"/>
        </w:rPr>
        <w:t xml:space="preserve">reagentų, </w:t>
      </w:r>
      <w:r w:rsidRPr="002657E6">
        <w:rPr>
          <w:rFonts w:ascii="Trebuchet MS" w:eastAsia="Times New Roman" w:hAnsi="Trebuchet MS"/>
          <w:sz w:val="22"/>
          <w:szCs w:val="22"/>
          <w:lang w:eastAsia="zh-CN" w:bidi="hi-IN"/>
        </w:rPr>
        <w:t>identifikacinio kodo nuskaitymui. Pagal šį kodą aparatas automatiškai turi nuskaityti arba pasirinkti iš tyrimų užsakymų informaciją apie reikalingus iš mėginio padaryti konkrečius tyrimus, o atliktų tyrimų rezultatus su mėginio identifikaciniu kodu automatiškai nusiųsti į LIS.</w:t>
      </w:r>
    </w:p>
    <w:p w14:paraId="763FA8C2" w14:textId="77777777"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heme="minorEastAsia" w:hAnsi="Trebuchet MS" w:cstheme="minorBidi"/>
          <w:sz w:val="22"/>
        </w:rPr>
        <w:t>Analizatori</w:t>
      </w:r>
      <w:r>
        <w:rPr>
          <w:rFonts w:ascii="Trebuchet MS" w:eastAsiaTheme="minorEastAsia" w:hAnsi="Trebuchet MS" w:cstheme="minorBidi"/>
          <w:sz w:val="22"/>
        </w:rPr>
        <w:t>us</w:t>
      </w:r>
      <w:r w:rsidRPr="002657E6">
        <w:rPr>
          <w:rFonts w:ascii="Trebuchet MS" w:eastAsiaTheme="minorEastAsia" w:hAnsi="Trebuchet MS" w:cstheme="minorBidi"/>
          <w:sz w:val="22"/>
        </w:rPr>
        <w:t xml:space="preserve"> turi būti pripažint</w:t>
      </w:r>
      <w:r>
        <w:rPr>
          <w:rFonts w:ascii="Trebuchet MS" w:eastAsiaTheme="minorEastAsia" w:hAnsi="Trebuchet MS" w:cstheme="minorBidi"/>
          <w:sz w:val="22"/>
        </w:rPr>
        <w:t>as</w:t>
      </w:r>
      <w:r w:rsidRPr="002657E6">
        <w:rPr>
          <w:rFonts w:ascii="Trebuchet MS" w:eastAsiaTheme="minorEastAsia" w:hAnsi="Trebuchet MS" w:cstheme="minorBidi"/>
          <w:sz w:val="22"/>
        </w:rPr>
        <w:t xml:space="preserve"> Lietuvos Respublikos teisės aktų nustatyta tvarka ir atitikti reikalavimus, patvirtintus Medicinos priemonių naudojimo tvarkos apraše, patvirtiname Lietuvos Respublikos sveikatos apsaugos ministro 2010 m. gegužės 3 d. įsakymu Nr. V-383 (su vėlesniais pakeitimais).</w:t>
      </w:r>
    </w:p>
    <w:p w14:paraId="20F50F1A" w14:textId="2F395871"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Siūloma įranga turi būti ženklinta CE ženklu pagal Europos Parlamento ir Tarybos reglamentą (ES) 2017/745 dėl medicinos priemonių, arba lygiaverčiu ženklu. Kartu su pasiūlymu būtina pateikti įrangos CE ar lygiaverčio ženklinimo galiojantį sertifikatą originalo ir lietuvių kalbomis.</w:t>
      </w:r>
    </w:p>
    <w:p w14:paraId="2BCFBD57" w14:textId="77777777"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hAnsi="Trebuchet MS"/>
          <w:sz w:val="22"/>
          <w:szCs w:val="22"/>
        </w:rPr>
        <w:t>Reikalaujamų techninių parametrų įrodymui kartu su pasiūlymu būtina pateikti įrangos naudojimo instrukciją ir (ar) katalogą/ bukletą/brošiūrą ar kitus dokumentus, patvirtinančius atitiktį techniniams reikalavimams, anglų ir lietuvių kalbomis. Pasiūlymo formoje ir Techninių reikalavimų įrangai lentelėje turi būti pateiktos aiškios nuorodos į dokumentus, techninės specifikacijos atitiktį pagrindžiančiuose dokumentuose turi būti paženklintas konkretus techninės specifikacijos punktą atitinkantis tekstas. Gamintojo deklaracijos dėl techninių parametrų, kurių negalima objektyviai patikrinti, nebus vertinamos.</w:t>
      </w:r>
    </w:p>
    <w:p w14:paraId="7B41B1DD" w14:textId="77777777"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hAnsi="Trebuchet MS"/>
          <w:sz w:val="22"/>
          <w:szCs w:val="22"/>
        </w:rPr>
        <w:t>Tiekėjas kartu su pasiūlymu turi pateikti dokumentą, patvirtinantį, kad tiekėjas yra oficialus panaudai siūlomos įrangos gamintojo atstovas arba turi rašytinį susitarimą su tokiu atstovu dėl prekybos siūloma įranga ir įrangos techninio aptarnavimo bei remonto, t. y. turi įrangos gamintojo suteiktas teises arba lygiavertį dokumentą.</w:t>
      </w:r>
    </w:p>
    <w:p w14:paraId="2537A609" w14:textId="77777777"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cs="Mangal"/>
          <w:sz w:val="22"/>
          <w:szCs w:val="22"/>
          <w:lang w:eastAsia="zh-CN" w:bidi="hi-IN"/>
        </w:rPr>
        <w:t>Tiekėjas analizatoriaus programinės įrangos suderinimą turi atlikti savo jėgomis ir lėšomis.</w:t>
      </w:r>
    </w:p>
    <w:p w14:paraId="7C1770A5" w14:textId="77777777"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cs="Mangal"/>
          <w:sz w:val="22"/>
          <w:szCs w:val="22"/>
          <w:lang w:eastAsia="zh-CN" w:bidi="hi-IN"/>
        </w:rPr>
        <w:t>Tiekėjas turės užtikrinti analizatorių nepertraukiamą darbą 5 dienas per savaitę, 13 val. per parą, darbą organizuojant dviem pamainomis 36 mėn. laikotarpiui.</w:t>
      </w:r>
    </w:p>
    <w:p w14:paraId="5C872C9F" w14:textId="77777777"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cs="Mangal"/>
          <w:sz w:val="22"/>
          <w:szCs w:val="22"/>
          <w:lang w:eastAsia="zh-CN" w:bidi="hi-IN"/>
        </w:rPr>
        <w:t>Tiekėjas turės paskirti atsakingą asmenį, kuris kompetentingai atliks analizatorių techninės priežiūros, atnaujinimo, kalibravimo, aptarnavimo ir remonto darbus. Tiekėjas turės užtikrinti, jog jo paskirti specialistai nurodytais telefono numeriais būtų pasiekiami darbo dienomis Perkančiosios organizacijos darbo metu visą sutarties laikotarpį.</w:t>
      </w:r>
    </w:p>
    <w:p w14:paraId="16D9BD49" w14:textId="53336D1B" w:rsidR="00FE255D"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cs="Mangal"/>
          <w:sz w:val="22"/>
          <w:szCs w:val="22"/>
          <w:lang w:eastAsia="zh-CN" w:bidi="hi-IN"/>
        </w:rPr>
        <w:t xml:space="preserve">Einamasis planinis ir/ar kapitalinis analizatorių remontas, techninė priežiūra, atnaujinimo darbai gali būti atliekami tik iš anksto </w:t>
      </w:r>
      <w:r w:rsidRPr="002657E6">
        <w:rPr>
          <w:rFonts w:ascii="Trebuchet MS" w:eastAsia="Times New Roman" w:hAnsi="Trebuchet MS" w:cs="Mangal"/>
          <w:sz w:val="22"/>
          <w:szCs w:val="22"/>
          <w:lang w:eastAsia="zh-CN" w:bidi="hi-IN"/>
        </w:rPr>
        <w:lastRenderedPageBreak/>
        <w:t>suderinus su Perkančiąja organizacija konkrečią datą ir laiką.</w:t>
      </w:r>
    </w:p>
    <w:p w14:paraId="01E87AB0" w14:textId="77777777" w:rsidR="00FE255D" w:rsidRDefault="00FE255D" w:rsidP="00FE255D">
      <w:pPr>
        <w:widowControl w:val="0"/>
        <w:suppressAutoHyphens/>
        <w:autoSpaceDE w:val="0"/>
        <w:ind w:right="-41" w:firstLine="567"/>
        <w:jc w:val="both"/>
        <w:rPr>
          <w:rFonts w:ascii="Trebuchet MS" w:hAnsi="Trebuchet MS"/>
          <w:b/>
          <w:bCs/>
          <w:sz w:val="22"/>
        </w:rPr>
      </w:pPr>
    </w:p>
    <w:p w14:paraId="5D941FB9" w14:textId="1A75DD14" w:rsidR="00FE255D" w:rsidRDefault="00E04FB7" w:rsidP="002657E6">
      <w:pPr>
        <w:pStyle w:val="NormalWeb"/>
        <w:numPr>
          <w:ilvl w:val="0"/>
          <w:numId w:val="4"/>
        </w:numPr>
        <w:tabs>
          <w:tab w:val="left" w:pos="1276"/>
        </w:tabs>
        <w:spacing w:before="0" w:beforeAutospacing="0" w:after="0" w:afterAutospacing="0"/>
        <w:jc w:val="both"/>
        <w:rPr>
          <w:rFonts w:ascii="Trebuchet MS" w:hAnsi="Trebuchet MS"/>
          <w:b/>
          <w:sz w:val="22"/>
          <w:szCs w:val="22"/>
          <w:lang w:val="lt-LT"/>
        </w:rPr>
      </w:pPr>
      <w:r w:rsidRPr="00E04FB7">
        <w:rPr>
          <w:rFonts w:ascii="Trebuchet MS" w:hAnsi="Trebuchet MS"/>
          <w:b/>
          <w:sz w:val="22"/>
          <w:szCs w:val="22"/>
          <w:lang w:val="lt-LT"/>
        </w:rPr>
        <w:t>Automatizuot</w:t>
      </w:r>
      <w:r w:rsidR="00792AC7">
        <w:rPr>
          <w:rFonts w:ascii="Trebuchet MS" w:hAnsi="Trebuchet MS"/>
          <w:b/>
          <w:sz w:val="22"/>
          <w:szCs w:val="22"/>
          <w:lang w:val="lt-LT"/>
        </w:rPr>
        <w:t>a</w:t>
      </w:r>
      <w:r w:rsidRPr="00E04FB7">
        <w:rPr>
          <w:rFonts w:ascii="Trebuchet MS" w:hAnsi="Trebuchet MS"/>
          <w:b/>
          <w:sz w:val="22"/>
          <w:szCs w:val="22"/>
          <w:lang w:val="lt-LT"/>
        </w:rPr>
        <w:t xml:space="preserve"> sistem</w:t>
      </w:r>
      <w:r w:rsidR="00792AC7">
        <w:rPr>
          <w:rFonts w:ascii="Trebuchet MS" w:hAnsi="Trebuchet MS"/>
          <w:b/>
          <w:sz w:val="22"/>
          <w:szCs w:val="22"/>
          <w:lang w:val="lt-LT"/>
        </w:rPr>
        <w:t>a</w:t>
      </w:r>
      <w:r w:rsidR="00F95441">
        <w:rPr>
          <w:rFonts w:ascii="Trebuchet MS" w:hAnsi="Trebuchet MS"/>
          <w:b/>
          <w:sz w:val="22"/>
          <w:szCs w:val="22"/>
          <w:lang w:val="lt-LT"/>
        </w:rPr>
        <w:t>,</w:t>
      </w:r>
      <w:r w:rsidRPr="00E04FB7">
        <w:rPr>
          <w:rFonts w:ascii="Trebuchet MS" w:hAnsi="Trebuchet MS"/>
          <w:b/>
          <w:sz w:val="22"/>
          <w:szCs w:val="22"/>
          <w:lang w:val="lt-LT"/>
        </w:rPr>
        <w:t xml:space="preserve"> apjungianti mėginių ir reagentų išpilstymą, nukleorūgščių išskyrimą ir tikro laiko PGR</w:t>
      </w:r>
      <w:r w:rsidR="00792AC7">
        <w:rPr>
          <w:rFonts w:ascii="Trebuchet MS" w:hAnsi="Trebuchet MS"/>
          <w:b/>
          <w:sz w:val="22"/>
          <w:szCs w:val="22"/>
          <w:lang w:val="lt-LT"/>
        </w:rPr>
        <w:t xml:space="preserve"> </w:t>
      </w:r>
      <w:r w:rsidR="00FE255D" w:rsidRPr="005928F3">
        <w:rPr>
          <w:rFonts w:ascii="Trebuchet MS" w:hAnsi="Trebuchet MS"/>
          <w:b/>
          <w:sz w:val="22"/>
          <w:szCs w:val="22"/>
          <w:lang w:val="lt-LT"/>
        </w:rPr>
        <w:t>atlik</w:t>
      </w:r>
      <w:r w:rsidR="00792AC7">
        <w:rPr>
          <w:rFonts w:ascii="Trebuchet MS" w:hAnsi="Trebuchet MS"/>
          <w:b/>
          <w:sz w:val="22"/>
          <w:szCs w:val="22"/>
          <w:lang w:val="lt-LT"/>
        </w:rPr>
        <w:t>imą</w:t>
      </w:r>
      <w:r w:rsidR="00FE255D" w:rsidRPr="005928F3">
        <w:rPr>
          <w:rFonts w:ascii="Trebuchet MS" w:hAnsi="Trebuchet MS"/>
          <w:b/>
          <w:sz w:val="22"/>
          <w:szCs w:val="22"/>
          <w:lang w:val="lt-LT"/>
        </w:rPr>
        <w:t xml:space="preserve"> (</w:t>
      </w:r>
      <w:r w:rsidR="00792AC7">
        <w:rPr>
          <w:rFonts w:ascii="Trebuchet MS" w:hAnsi="Trebuchet MS"/>
          <w:b/>
          <w:sz w:val="22"/>
          <w:szCs w:val="22"/>
          <w:lang w:val="lt-LT"/>
        </w:rPr>
        <w:t>1</w:t>
      </w:r>
      <w:r w:rsidR="00FE255D" w:rsidRPr="005928F3">
        <w:rPr>
          <w:rFonts w:ascii="Trebuchet MS" w:hAnsi="Trebuchet MS"/>
          <w:b/>
          <w:sz w:val="22"/>
          <w:szCs w:val="22"/>
          <w:lang w:val="lt-LT"/>
        </w:rPr>
        <w:t xml:space="preserve"> vnt.):</w:t>
      </w:r>
    </w:p>
    <w:p w14:paraId="70AC3B8F" w14:textId="77777777" w:rsidR="002657E6" w:rsidRPr="005928F3" w:rsidRDefault="002657E6" w:rsidP="002657E6">
      <w:pPr>
        <w:pStyle w:val="NormalWeb"/>
        <w:tabs>
          <w:tab w:val="left" w:pos="1276"/>
        </w:tabs>
        <w:spacing w:before="0" w:beforeAutospacing="0" w:after="0" w:afterAutospacing="0"/>
        <w:ind w:left="927"/>
        <w:jc w:val="both"/>
        <w:rPr>
          <w:rFonts w:ascii="Trebuchet MS" w:hAnsi="Trebuchet MS"/>
          <w:b/>
          <w:sz w:val="22"/>
          <w:szCs w:val="22"/>
          <w:lang w:val="lt-LT"/>
        </w:rPr>
      </w:pPr>
    </w:p>
    <w:p w14:paraId="1691ED20" w14:textId="52BA747A" w:rsidR="00FE255D" w:rsidRDefault="002657E6" w:rsidP="002657E6">
      <w:pPr>
        <w:pStyle w:val="NormalWeb"/>
        <w:spacing w:before="0" w:beforeAutospacing="0" w:after="0" w:afterAutospacing="0"/>
        <w:ind w:firstLine="567"/>
        <w:jc w:val="right"/>
        <w:rPr>
          <w:rFonts w:ascii="Trebuchet MS" w:hAnsi="Trebuchet MS"/>
          <w:sz w:val="22"/>
          <w:szCs w:val="22"/>
          <w:lang w:val="lt-LT"/>
        </w:rPr>
      </w:pPr>
      <w:r>
        <w:rPr>
          <w:rFonts w:ascii="Trebuchet MS" w:hAnsi="Trebuchet MS"/>
          <w:sz w:val="22"/>
          <w:szCs w:val="22"/>
          <w:lang w:val="lt-LT"/>
        </w:rPr>
        <w:t>2 lentelė</w:t>
      </w:r>
    </w:p>
    <w:p w14:paraId="3EBEEA50" w14:textId="77777777" w:rsidR="002657E6" w:rsidRDefault="002657E6" w:rsidP="002657E6">
      <w:pPr>
        <w:pStyle w:val="NormalWeb"/>
        <w:spacing w:before="0" w:beforeAutospacing="0" w:after="0" w:afterAutospacing="0"/>
        <w:ind w:firstLine="567"/>
        <w:jc w:val="right"/>
        <w:rPr>
          <w:rFonts w:ascii="Trebuchet MS" w:hAnsi="Trebuchet MS"/>
          <w:sz w:val="22"/>
          <w:szCs w:val="22"/>
          <w:lang w:val="lt-LT"/>
        </w:rPr>
      </w:pPr>
    </w:p>
    <w:tbl>
      <w:tblPr>
        <w:tblStyle w:val="TableGrid"/>
        <w:tblW w:w="13547" w:type="dxa"/>
        <w:jc w:val="center"/>
        <w:tblLook w:val="04A0" w:firstRow="1" w:lastRow="0" w:firstColumn="1" w:lastColumn="0" w:noHBand="0" w:noVBand="1"/>
      </w:tblPr>
      <w:tblGrid>
        <w:gridCol w:w="1332"/>
        <w:gridCol w:w="2964"/>
        <w:gridCol w:w="4491"/>
        <w:gridCol w:w="2072"/>
        <w:gridCol w:w="2688"/>
      </w:tblGrid>
      <w:tr w:rsidR="00EE3736" w:rsidRPr="00857867" w14:paraId="2E2C6DDC" w14:textId="77777777" w:rsidTr="00EE3736">
        <w:trPr>
          <w:trHeight w:val="1275"/>
          <w:jc w:val="center"/>
        </w:trPr>
        <w:tc>
          <w:tcPr>
            <w:tcW w:w="1304" w:type="dxa"/>
            <w:shd w:val="clear" w:color="auto" w:fill="A5C9EB" w:themeFill="text2" w:themeFillTint="40"/>
            <w:vAlign w:val="center"/>
            <w:hideMark/>
          </w:tcPr>
          <w:p w14:paraId="313FF5DD" w14:textId="77777777" w:rsidR="00F9461E" w:rsidRPr="002657E6" w:rsidRDefault="00F9461E" w:rsidP="00B02716">
            <w:pPr>
              <w:pStyle w:val="NormalWeb"/>
              <w:jc w:val="both"/>
              <w:rPr>
                <w:rFonts w:ascii="Trebuchet MS" w:hAnsi="Trebuchet MS"/>
                <w:b/>
                <w:bCs/>
                <w:sz w:val="22"/>
                <w:szCs w:val="22"/>
              </w:rPr>
            </w:pPr>
            <w:r w:rsidRPr="002657E6">
              <w:rPr>
                <w:rFonts w:ascii="Trebuchet MS" w:hAnsi="Trebuchet MS"/>
                <w:b/>
                <w:bCs/>
                <w:sz w:val="22"/>
                <w:szCs w:val="22"/>
              </w:rPr>
              <w:t>Eil. Nr.</w:t>
            </w:r>
          </w:p>
        </w:tc>
        <w:tc>
          <w:tcPr>
            <w:tcW w:w="2972" w:type="dxa"/>
            <w:shd w:val="clear" w:color="auto" w:fill="A5C9EB" w:themeFill="text2" w:themeFillTint="40"/>
            <w:vAlign w:val="center"/>
            <w:hideMark/>
          </w:tcPr>
          <w:p w14:paraId="7DC7F453" w14:textId="69A06AC3" w:rsidR="00F9461E" w:rsidRPr="002657E6" w:rsidRDefault="002657E6" w:rsidP="002657E6">
            <w:pPr>
              <w:pStyle w:val="NormalWeb"/>
              <w:rPr>
                <w:rFonts w:ascii="Trebuchet MS" w:hAnsi="Trebuchet MS"/>
                <w:b/>
                <w:bCs/>
                <w:sz w:val="22"/>
                <w:szCs w:val="22"/>
              </w:rPr>
            </w:pPr>
            <w:proofErr w:type="spellStart"/>
            <w:r w:rsidRPr="002657E6">
              <w:rPr>
                <w:rFonts w:ascii="Trebuchet MS" w:hAnsi="Trebuchet MS"/>
                <w:b/>
                <w:bCs/>
                <w:sz w:val="22"/>
                <w:szCs w:val="22"/>
              </w:rPr>
              <w:t>Techniniai</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parametrai</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arba</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reikalavimai</w:t>
            </w:r>
            <w:proofErr w:type="spellEnd"/>
          </w:p>
        </w:tc>
        <w:tc>
          <w:tcPr>
            <w:tcW w:w="4506" w:type="dxa"/>
            <w:shd w:val="clear" w:color="auto" w:fill="A5C9EB" w:themeFill="text2" w:themeFillTint="40"/>
            <w:vAlign w:val="center"/>
            <w:hideMark/>
          </w:tcPr>
          <w:p w14:paraId="7AF51A92" w14:textId="55E15E52" w:rsidR="00F9461E" w:rsidRPr="002657E6" w:rsidRDefault="002657E6" w:rsidP="002657E6">
            <w:pPr>
              <w:pStyle w:val="NormalWeb"/>
              <w:rPr>
                <w:rFonts w:ascii="Trebuchet MS" w:hAnsi="Trebuchet MS"/>
                <w:b/>
                <w:bCs/>
                <w:sz w:val="22"/>
                <w:szCs w:val="22"/>
              </w:rPr>
            </w:pPr>
            <w:proofErr w:type="spellStart"/>
            <w:r w:rsidRPr="002657E6">
              <w:rPr>
                <w:rFonts w:ascii="Trebuchet MS" w:hAnsi="Trebuchet MS"/>
                <w:b/>
                <w:bCs/>
                <w:sz w:val="22"/>
                <w:szCs w:val="22"/>
              </w:rPr>
              <w:t>Techninio</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parametro</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reikšmė</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arba</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reikalavimų</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aprašymas</w:t>
            </w:r>
            <w:proofErr w:type="spellEnd"/>
          </w:p>
        </w:tc>
        <w:tc>
          <w:tcPr>
            <w:tcW w:w="2073" w:type="dxa"/>
            <w:shd w:val="clear" w:color="auto" w:fill="A5C9EB" w:themeFill="text2" w:themeFillTint="40"/>
            <w:vAlign w:val="center"/>
            <w:hideMark/>
          </w:tcPr>
          <w:p w14:paraId="28094E26" w14:textId="244BE631" w:rsidR="00F9461E" w:rsidRPr="002657E6" w:rsidRDefault="00F9461E" w:rsidP="002657E6">
            <w:pPr>
              <w:pStyle w:val="NormalWeb"/>
              <w:rPr>
                <w:rFonts w:ascii="Trebuchet MS" w:hAnsi="Trebuchet MS"/>
                <w:b/>
                <w:bCs/>
                <w:sz w:val="22"/>
                <w:szCs w:val="22"/>
              </w:rPr>
            </w:pPr>
            <w:proofErr w:type="spellStart"/>
            <w:r w:rsidRPr="002657E6">
              <w:rPr>
                <w:rFonts w:ascii="Trebuchet MS" w:hAnsi="Trebuchet MS"/>
                <w:b/>
                <w:bCs/>
                <w:sz w:val="22"/>
                <w:szCs w:val="22"/>
              </w:rPr>
              <w:t>Siūlomi</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techniniai</w:t>
            </w:r>
            <w:proofErr w:type="spellEnd"/>
            <w:r w:rsidRPr="002657E6">
              <w:rPr>
                <w:rFonts w:ascii="Trebuchet MS" w:hAnsi="Trebuchet MS"/>
                <w:b/>
                <w:bCs/>
                <w:sz w:val="22"/>
                <w:szCs w:val="22"/>
              </w:rPr>
              <w:t xml:space="preserve"> </w:t>
            </w:r>
            <w:proofErr w:type="spellStart"/>
            <w:r w:rsidR="002657E6" w:rsidRPr="002657E6">
              <w:rPr>
                <w:rFonts w:ascii="Trebuchet MS" w:hAnsi="Trebuchet MS"/>
                <w:b/>
                <w:bCs/>
                <w:sz w:val="22"/>
                <w:szCs w:val="22"/>
              </w:rPr>
              <w:t>parametr</w:t>
            </w:r>
            <w:r w:rsidR="002657E6">
              <w:rPr>
                <w:rFonts w:ascii="Trebuchet MS" w:hAnsi="Trebuchet MS"/>
                <w:b/>
                <w:bCs/>
                <w:sz w:val="22"/>
                <w:szCs w:val="22"/>
              </w:rPr>
              <w:t>ai</w:t>
            </w:r>
            <w:proofErr w:type="spellEnd"/>
            <w:r w:rsidR="002657E6" w:rsidRPr="002657E6">
              <w:rPr>
                <w:rFonts w:ascii="Trebuchet MS" w:hAnsi="Trebuchet MS"/>
                <w:b/>
                <w:bCs/>
                <w:sz w:val="22"/>
                <w:szCs w:val="22"/>
              </w:rPr>
              <w:t xml:space="preserve"> </w:t>
            </w:r>
            <w:r w:rsidR="002657E6" w:rsidRPr="002657E6">
              <w:rPr>
                <w:rFonts w:ascii="Trebuchet MS" w:hAnsi="Trebuchet MS"/>
                <w:b/>
                <w:bCs/>
                <w:i/>
                <w:iCs/>
                <w:color w:val="EE0000"/>
                <w:sz w:val="22"/>
                <w:szCs w:val="22"/>
              </w:rPr>
              <w:t>(</w:t>
            </w:r>
            <w:proofErr w:type="spellStart"/>
            <w:r w:rsidR="002657E6" w:rsidRPr="002657E6">
              <w:rPr>
                <w:rFonts w:ascii="Trebuchet MS" w:hAnsi="Trebuchet MS"/>
                <w:b/>
                <w:bCs/>
                <w:i/>
                <w:iCs/>
                <w:color w:val="EE0000"/>
                <w:sz w:val="22"/>
                <w:szCs w:val="22"/>
              </w:rPr>
              <w:t>tiekėjas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privalo</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aprašyti</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siūlomos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įrangos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atitiktį</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reikalaujamiems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parametrams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nurodant</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konkrečias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reikšmes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nepaliekant</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žodžių</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turi</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būti</w:t>
            </w:r>
            <w:proofErr w:type="spellEnd"/>
            <w:r w:rsidR="002657E6" w:rsidRPr="002657E6">
              <w:rPr>
                <w:rFonts w:ascii="Trebuchet MS" w:hAnsi="Trebuchet MS"/>
                <w:b/>
                <w:bCs/>
                <w:i/>
                <w:iCs/>
                <w:color w:val="EE0000"/>
                <w:sz w:val="22"/>
                <w:szCs w:val="22"/>
              </w:rPr>
              <w:t xml:space="preserve">, „ne </w:t>
            </w:r>
            <w:proofErr w:type="spellStart"/>
            <w:proofErr w:type="gramStart"/>
            <w:r w:rsidR="002657E6" w:rsidRPr="002657E6">
              <w:rPr>
                <w:rFonts w:ascii="Trebuchet MS" w:hAnsi="Trebuchet MS"/>
                <w:b/>
                <w:bCs/>
                <w:i/>
                <w:iCs/>
                <w:color w:val="EE0000"/>
                <w:sz w:val="22"/>
                <w:szCs w:val="22"/>
              </w:rPr>
              <w:t>mažiau</w:t>
            </w:r>
            <w:proofErr w:type="spellEnd"/>
            <w:r w:rsidR="002657E6" w:rsidRPr="002657E6">
              <w:rPr>
                <w:rFonts w:ascii="Trebuchet MS" w:hAnsi="Trebuchet MS"/>
                <w:b/>
                <w:bCs/>
                <w:i/>
                <w:iCs/>
                <w:color w:val="EE0000"/>
                <w:sz w:val="22"/>
                <w:szCs w:val="22"/>
              </w:rPr>
              <w:t>“</w:t>
            </w:r>
            <w:proofErr w:type="gramEnd"/>
            <w:r w:rsidR="002657E6" w:rsidRPr="002657E6">
              <w:rPr>
                <w:rFonts w:ascii="Trebuchet MS" w:hAnsi="Trebuchet MS"/>
                <w:b/>
                <w:bCs/>
                <w:i/>
                <w:iCs/>
                <w:color w:val="EE0000"/>
                <w:sz w:val="22"/>
                <w:szCs w:val="22"/>
              </w:rPr>
              <w:t xml:space="preserve">, „ne </w:t>
            </w:r>
            <w:proofErr w:type="spellStart"/>
            <w:proofErr w:type="gramStart"/>
            <w:r w:rsidR="002657E6" w:rsidRPr="002657E6">
              <w:rPr>
                <w:rFonts w:ascii="Trebuchet MS" w:hAnsi="Trebuchet MS"/>
                <w:b/>
                <w:bCs/>
                <w:i/>
                <w:iCs/>
                <w:color w:val="EE0000"/>
                <w:sz w:val="22"/>
                <w:szCs w:val="22"/>
              </w:rPr>
              <w:t>daugiau</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ir</w:t>
            </w:r>
            <w:proofErr w:type="spellEnd"/>
            <w:proofErr w:type="gramEnd"/>
            <w:r w:rsidR="002657E6" w:rsidRPr="002657E6">
              <w:rPr>
                <w:rFonts w:ascii="Trebuchet MS" w:hAnsi="Trebuchet MS"/>
                <w:b/>
                <w:bCs/>
                <w:i/>
                <w:iCs/>
                <w:color w:val="EE0000"/>
                <w:sz w:val="22"/>
                <w:szCs w:val="22"/>
              </w:rPr>
              <w:t xml:space="preserve"> pan., </w:t>
            </w:r>
            <w:proofErr w:type="spellStart"/>
            <w:r w:rsidR="002657E6" w:rsidRPr="002657E6">
              <w:rPr>
                <w:rFonts w:ascii="Trebuchet MS" w:hAnsi="Trebuchet MS"/>
                <w:b/>
                <w:bCs/>
                <w:i/>
                <w:iCs/>
                <w:color w:val="EE0000"/>
                <w:sz w:val="22"/>
                <w:szCs w:val="22"/>
              </w:rPr>
              <w:t>įrašyti</w:t>
            </w:r>
            <w:proofErr w:type="spellEnd"/>
            <w:r w:rsidR="002657E6" w:rsidRPr="002657E6">
              <w:rPr>
                <w:rFonts w:ascii="Trebuchet MS" w:hAnsi="Trebuchet MS"/>
                <w:b/>
                <w:bCs/>
                <w:i/>
                <w:iCs/>
                <w:color w:val="EE0000"/>
                <w:sz w:val="22"/>
                <w:szCs w:val="22"/>
              </w:rPr>
              <w:t xml:space="preserve"> „</w:t>
            </w:r>
            <w:proofErr w:type="gramStart"/>
            <w:r w:rsidR="002657E6" w:rsidRPr="002657E6">
              <w:rPr>
                <w:rFonts w:ascii="Trebuchet MS" w:hAnsi="Trebuchet MS"/>
                <w:b/>
                <w:bCs/>
                <w:i/>
                <w:iCs/>
                <w:color w:val="EE0000"/>
                <w:sz w:val="22"/>
                <w:szCs w:val="22"/>
              </w:rPr>
              <w:t>Taip“</w:t>
            </w:r>
            <w:proofErr w:type="gramEnd"/>
            <w:r w:rsidR="002657E6" w:rsidRPr="002657E6">
              <w:rPr>
                <w:rFonts w:ascii="Trebuchet MS" w:hAnsi="Trebuchet MS"/>
                <w:b/>
                <w:bCs/>
                <w:i/>
                <w:iCs/>
                <w:color w:val="EE0000"/>
                <w:sz w:val="22"/>
                <w:szCs w:val="22"/>
              </w:rPr>
              <w:t>, „</w:t>
            </w:r>
            <w:proofErr w:type="spellStart"/>
            <w:proofErr w:type="gramStart"/>
            <w:r w:rsidR="002657E6" w:rsidRPr="002657E6">
              <w:rPr>
                <w:rFonts w:ascii="Trebuchet MS" w:hAnsi="Trebuchet MS"/>
                <w:b/>
                <w:bCs/>
                <w:i/>
                <w:iCs/>
                <w:color w:val="EE0000"/>
                <w:sz w:val="22"/>
                <w:szCs w:val="22"/>
              </w:rPr>
              <w:t>Atitinka</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draudžiama</w:t>
            </w:r>
            <w:proofErr w:type="spellEnd"/>
            <w:proofErr w:type="gramEnd"/>
            <w:r w:rsidR="002657E6" w:rsidRPr="002657E6">
              <w:rPr>
                <w:rFonts w:ascii="Trebuchet MS" w:hAnsi="Trebuchet MS"/>
                <w:b/>
                <w:bCs/>
                <w:i/>
                <w:iCs/>
                <w:color w:val="EE0000"/>
                <w:sz w:val="22"/>
                <w:szCs w:val="22"/>
              </w:rPr>
              <w:t>)</w:t>
            </w:r>
          </w:p>
        </w:tc>
        <w:tc>
          <w:tcPr>
            <w:tcW w:w="2692" w:type="dxa"/>
            <w:shd w:val="clear" w:color="auto" w:fill="A5C9EB" w:themeFill="text2" w:themeFillTint="40"/>
            <w:vAlign w:val="center"/>
            <w:hideMark/>
          </w:tcPr>
          <w:p w14:paraId="0807CC11" w14:textId="669B8982" w:rsidR="002657E6" w:rsidRPr="002657E6" w:rsidRDefault="00F9461E" w:rsidP="002657E6">
            <w:pPr>
              <w:pStyle w:val="NormalWeb"/>
              <w:rPr>
                <w:rFonts w:ascii="Trebuchet MS" w:hAnsi="Trebuchet MS"/>
                <w:b/>
                <w:bCs/>
                <w:sz w:val="22"/>
                <w:szCs w:val="22"/>
              </w:rPr>
            </w:pPr>
            <w:proofErr w:type="spellStart"/>
            <w:r w:rsidRPr="002657E6">
              <w:rPr>
                <w:rFonts w:ascii="Trebuchet MS" w:hAnsi="Trebuchet MS"/>
                <w:b/>
                <w:bCs/>
                <w:sz w:val="22"/>
                <w:szCs w:val="22"/>
              </w:rPr>
              <w:t>Reikalavimų</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atitikimas</w:t>
            </w:r>
            <w:proofErr w:type="spellEnd"/>
            <w:r w:rsidR="002657E6">
              <w:rPr>
                <w:rFonts w:ascii="Trebuchet MS" w:hAnsi="Trebuchet MS"/>
                <w:b/>
                <w:bCs/>
                <w:sz w:val="22"/>
                <w:szCs w:val="22"/>
              </w:rPr>
              <w:t xml:space="preserve"> </w:t>
            </w:r>
            <w:r w:rsidRPr="002657E6">
              <w:rPr>
                <w:rFonts w:ascii="Trebuchet MS" w:hAnsi="Trebuchet MS"/>
                <w:b/>
                <w:bCs/>
                <w:sz w:val="22"/>
                <w:szCs w:val="22"/>
              </w:rPr>
              <w:t>(</w:t>
            </w:r>
            <w:proofErr w:type="spellStart"/>
            <w:r w:rsidRPr="002657E6">
              <w:rPr>
                <w:rFonts w:ascii="Trebuchet MS" w:hAnsi="Trebuchet MS"/>
                <w:b/>
                <w:bCs/>
                <w:sz w:val="22"/>
                <w:szCs w:val="22"/>
              </w:rPr>
              <w:t>būtina</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nurodyti</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tikslią</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nuorodą</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analizatoriaus</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dokumentacijoje</w:t>
            </w:r>
            <w:proofErr w:type="spellEnd"/>
            <w:r w:rsidRPr="002657E6">
              <w:rPr>
                <w:rFonts w:ascii="Trebuchet MS" w:hAnsi="Trebuchet MS"/>
                <w:b/>
                <w:bCs/>
                <w:sz w:val="22"/>
                <w:szCs w:val="22"/>
              </w:rPr>
              <w:t>) (</w:t>
            </w:r>
            <w:proofErr w:type="spellStart"/>
            <w:r w:rsidRPr="002657E6">
              <w:rPr>
                <w:rFonts w:ascii="Trebuchet MS" w:hAnsi="Trebuchet MS"/>
                <w:b/>
                <w:bCs/>
                <w:sz w:val="22"/>
                <w:szCs w:val="22"/>
              </w:rPr>
              <w:t>dokumentacijoje</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tiksliai</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pažymimas</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techninis</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parametras</w:t>
            </w:r>
            <w:proofErr w:type="spellEnd"/>
            <w:r w:rsidRPr="002657E6">
              <w:rPr>
                <w:rFonts w:ascii="Trebuchet MS" w:hAnsi="Trebuchet MS"/>
                <w:b/>
                <w:bCs/>
                <w:sz w:val="22"/>
                <w:szCs w:val="22"/>
              </w:rPr>
              <w:t>)</w:t>
            </w:r>
            <w:r w:rsidR="002657E6">
              <w:rPr>
                <w:rFonts w:ascii="Trebuchet MS" w:hAnsi="Trebuchet MS"/>
                <w:b/>
                <w:bCs/>
                <w:sz w:val="22"/>
                <w:szCs w:val="22"/>
              </w:rPr>
              <w:t xml:space="preserve"> </w:t>
            </w:r>
            <w:r w:rsidR="002657E6" w:rsidRPr="002657E6">
              <w:rPr>
                <w:rFonts w:ascii="Trebuchet MS" w:hAnsi="Trebuchet MS"/>
                <w:b/>
                <w:bCs/>
                <w:i/>
                <w:iCs/>
                <w:color w:val="EE0000"/>
                <w:sz w:val="22"/>
                <w:szCs w:val="22"/>
              </w:rPr>
              <w:t>(</w:t>
            </w:r>
            <w:proofErr w:type="spellStart"/>
            <w:r w:rsidR="002657E6" w:rsidRPr="002657E6">
              <w:rPr>
                <w:rFonts w:ascii="Trebuchet MS" w:hAnsi="Trebuchet MS"/>
                <w:b/>
                <w:bCs/>
                <w:i/>
                <w:iCs/>
                <w:color w:val="EE0000"/>
                <w:sz w:val="22"/>
                <w:szCs w:val="22"/>
              </w:rPr>
              <w:t>privaloma</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užpildyti</w:t>
            </w:r>
            <w:proofErr w:type="spellEnd"/>
            <w:r w:rsidR="002657E6" w:rsidRPr="002657E6">
              <w:rPr>
                <w:rFonts w:ascii="Trebuchet MS" w:hAnsi="Trebuchet MS"/>
                <w:b/>
                <w:bCs/>
                <w:i/>
                <w:iCs/>
                <w:color w:val="EE0000"/>
                <w:sz w:val="22"/>
                <w:szCs w:val="22"/>
              </w:rPr>
              <w:t>)</w:t>
            </w:r>
          </w:p>
        </w:tc>
      </w:tr>
      <w:tr w:rsidR="00EE3736" w:rsidRPr="004270CF" w14:paraId="31D7F87B" w14:textId="77777777" w:rsidTr="00EE3736">
        <w:trPr>
          <w:trHeight w:val="480"/>
          <w:jc w:val="center"/>
        </w:trPr>
        <w:tc>
          <w:tcPr>
            <w:tcW w:w="1304" w:type="dxa"/>
            <w:vMerge w:val="restart"/>
            <w:hideMark/>
          </w:tcPr>
          <w:p w14:paraId="263D5F6C" w14:textId="36AF131F"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w:t>
            </w:r>
            <w:r w:rsidR="002657E6">
              <w:rPr>
                <w:rFonts w:ascii="Trebuchet MS" w:hAnsi="Trebuchet MS"/>
                <w:b/>
                <w:sz w:val="22"/>
                <w:szCs w:val="22"/>
                <w:lang w:val="lt-LT"/>
              </w:rPr>
              <w:t>.</w:t>
            </w:r>
          </w:p>
        </w:tc>
        <w:tc>
          <w:tcPr>
            <w:tcW w:w="2972" w:type="dxa"/>
            <w:vMerge w:val="restart"/>
            <w:hideMark/>
          </w:tcPr>
          <w:p w14:paraId="1B827154" w14:textId="77777777" w:rsidR="00F9461E" w:rsidRPr="004270CF" w:rsidRDefault="00F9461E" w:rsidP="003E62F9">
            <w:pPr>
              <w:pStyle w:val="NormalWeb"/>
              <w:rPr>
                <w:rFonts w:ascii="Trebuchet MS" w:hAnsi="Trebuchet MS"/>
                <w:bCs/>
                <w:sz w:val="22"/>
                <w:szCs w:val="22"/>
                <w:lang w:val="lt-LT"/>
              </w:rPr>
            </w:pPr>
            <w:r w:rsidRPr="004270CF">
              <w:rPr>
                <w:rFonts w:ascii="Trebuchet MS" w:hAnsi="Trebuchet MS"/>
                <w:bCs/>
                <w:sz w:val="22"/>
                <w:szCs w:val="22"/>
                <w:lang w:val="lt-LT"/>
              </w:rPr>
              <w:t>Automatizuota sistema (Nukleorūgščių išskyrimo, PGR reakcijos mišinio paruošimo ir išpilstymo automatas bei tikro laiko PGR analizatoriaus sistema su automatine duomenų analizės programa).</w:t>
            </w:r>
          </w:p>
        </w:tc>
        <w:tc>
          <w:tcPr>
            <w:tcW w:w="4506" w:type="dxa"/>
            <w:vMerge w:val="restart"/>
            <w:hideMark/>
          </w:tcPr>
          <w:p w14:paraId="764254BE" w14:textId="77777777" w:rsidR="00F9461E" w:rsidRPr="004270CF" w:rsidRDefault="00F9461E" w:rsidP="003E62F9">
            <w:pPr>
              <w:pStyle w:val="NormalWeb"/>
              <w:rPr>
                <w:rFonts w:ascii="Trebuchet MS" w:hAnsi="Trebuchet MS"/>
                <w:bCs/>
                <w:sz w:val="22"/>
                <w:szCs w:val="22"/>
                <w:lang w:val="lt-LT"/>
              </w:rPr>
            </w:pPr>
            <w:r w:rsidRPr="004270CF">
              <w:rPr>
                <w:rFonts w:ascii="Trebuchet MS" w:hAnsi="Trebuchet MS"/>
                <w:bCs/>
                <w:sz w:val="22"/>
                <w:szCs w:val="22"/>
                <w:lang w:val="lt-LT"/>
              </w:rPr>
              <w:t>Pavadinimas, tipas/modelis, gamintojas</w:t>
            </w:r>
          </w:p>
        </w:tc>
        <w:tc>
          <w:tcPr>
            <w:tcW w:w="2073" w:type="dxa"/>
            <w:vMerge w:val="restart"/>
            <w:hideMark/>
          </w:tcPr>
          <w:p w14:paraId="69B9E3D3" w14:textId="25BECF5F" w:rsidR="00F9461E" w:rsidRPr="002657E6" w:rsidRDefault="00F9461E" w:rsidP="00857867">
            <w:pPr>
              <w:pStyle w:val="NormalWeb"/>
              <w:ind w:firstLine="567"/>
              <w:jc w:val="both"/>
              <w:rPr>
                <w:rFonts w:ascii="Trebuchet MS" w:hAnsi="Trebuchet MS"/>
                <w:bCs/>
                <w:i/>
                <w:iCs/>
                <w:sz w:val="22"/>
                <w:szCs w:val="22"/>
                <w:lang w:val="lt-LT"/>
              </w:rPr>
            </w:pPr>
            <w:r w:rsidRPr="002657E6">
              <w:rPr>
                <w:rFonts w:ascii="Trebuchet MS" w:hAnsi="Trebuchet MS"/>
                <w:bCs/>
                <w:i/>
                <w:iCs/>
                <w:sz w:val="22"/>
                <w:szCs w:val="22"/>
                <w:lang w:val="lt-LT"/>
              </w:rPr>
              <w:t> </w:t>
            </w:r>
            <w:r w:rsidR="002657E6" w:rsidRPr="002657E6">
              <w:rPr>
                <w:rFonts w:ascii="Trebuchet MS" w:hAnsi="Trebuchet MS"/>
                <w:bCs/>
                <w:i/>
                <w:iCs/>
                <w:sz w:val="22"/>
                <w:szCs w:val="22"/>
                <w:lang w:val="lt-LT"/>
              </w:rPr>
              <w:t>įrašyti</w:t>
            </w:r>
          </w:p>
        </w:tc>
        <w:tc>
          <w:tcPr>
            <w:tcW w:w="2692" w:type="dxa"/>
            <w:vMerge w:val="restart"/>
            <w:hideMark/>
          </w:tcPr>
          <w:p w14:paraId="1B65F796" w14:textId="5E977AB3" w:rsidR="00F9461E" w:rsidRPr="002657E6" w:rsidRDefault="00F9461E" w:rsidP="00857867">
            <w:pPr>
              <w:pStyle w:val="NormalWeb"/>
              <w:ind w:firstLine="567"/>
              <w:jc w:val="both"/>
              <w:rPr>
                <w:rFonts w:ascii="Trebuchet MS" w:hAnsi="Trebuchet MS"/>
                <w:bCs/>
                <w:i/>
                <w:iCs/>
                <w:sz w:val="22"/>
                <w:szCs w:val="22"/>
                <w:lang w:val="lt-LT"/>
              </w:rPr>
            </w:pPr>
            <w:r w:rsidRPr="002657E6">
              <w:rPr>
                <w:rFonts w:ascii="Trebuchet MS" w:hAnsi="Trebuchet MS"/>
                <w:bCs/>
                <w:i/>
                <w:iCs/>
                <w:sz w:val="22"/>
                <w:szCs w:val="22"/>
                <w:lang w:val="lt-LT"/>
              </w:rPr>
              <w:t> </w:t>
            </w:r>
            <w:r w:rsidR="002657E6" w:rsidRPr="002657E6">
              <w:rPr>
                <w:rFonts w:ascii="Trebuchet MS" w:hAnsi="Trebuchet MS"/>
                <w:bCs/>
                <w:i/>
                <w:iCs/>
                <w:sz w:val="22"/>
                <w:szCs w:val="22"/>
                <w:lang w:val="lt-LT"/>
              </w:rPr>
              <w:t>įrašyti</w:t>
            </w:r>
          </w:p>
        </w:tc>
      </w:tr>
      <w:tr w:rsidR="00EE3736" w:rsidRPr="004270CF" w14:paraId="7737A4D4" w14:textId="77777777" w:rsidTr="00EE3736">
        <w:trPr>
          <w:trHeight w:val="900"/>
          <w:jc w:val="center"/>
        </w:trPr>
        <w:tc>
          <w:tcPr>
            <w:tcW w:w="1304" w:type="dxa"/>
            <w:vMerge/>
            <w:hideMark/>
          </w:tcPr>
          <w:p w14:paraId="456448FF" w14:textId="77777777" w:rsidR="00F9461E" w:rsidRPr="004270CF" w:rsidRDefault="00F9461E" w:rsidP="00857867">
            <w:pPr>
              <w:pStyle w:val="NormalWeb"/>
              <w:ind w:firstLine="567"/>
              <w:jc w:val="both"/>
              <w:rPr>
                <w:rFonts w:ascii="Trebuchet MS" w:hAnsi="Trebuchet MS"/>
                <w:b/>
                <w:sz w:val="22"/>
                <w:szCs w:val="22"/>
                <w:lang w:val="lt-LT"/>
              </w:rPr>
            </w:pPr>
          </w:p>
        </w:tc>
        <w:tc>
          <w:tcPr>
            <w:tcW w:w="2972" w:type="dxa"/>
            <w:vMerge/>
            <w:hideMark/>
          </w:tcPr>
          <w:p w14:paraId="33512EF6" w14:textId="77777777" w:rsidR="00F9461E" w:rsidRPr="004270CF" w:rsidRDefault="00F9461E" w:rsidP="003E62F9">
            <w:pPr>
              <w:pStyle w:val="NormalWeb"/>
              <w:ind w:firstLine="567"/>
              <w:rPr>
                <w:rFonts w:ascii="Trebuchet MS" w:hAnsi="Trebuchet MS"/>
                <w:bCs/>
                <w:sz w:val="22"/>
                <w:szCs w:val="22"/>
                <w:lang w:val="lt-LT"/>
              </w:rPr>
            </w:pPr>
          </w:p>
        </w:tc>
        <w:tc>
          <w:tcPr>
            <w:tcW w:w="4506" w:type="dxa"/>
            <w:vMerge/>
            <w:hideMark/>
          </w:tcPr>
          <w:p w14:paraId="4C83626B" w14:textId="77777777" w:rsidR="00F9461E" w:rsidRPr="004270CF" w:rsidRDefault="00F9461E" w:rsidP="003E62F9">
            <w:pPr>
              <w:pStyle w:val="NormalWeb"/>
              <w:ind w:firstLine="567"/>
              <w:rPr>
                <w:rFonts w:ascii="Trebuchet MS" w:hAnsi="Trebuchet MS"/>
                <w:bCs/>
                <w:sz w:val="22"/>
                <w:szCs w:val="22"/>
                <w:lang w:val="lt-LT"/>
              </w:rPr>
            </w:pPr>
          </w:p>
        </w:tc>
        <w:tc>
          <w:tcPr>
            <w:tcW w:w="2073" w:type="dxa"/>
            <w:vMerge/>
            <w:hideMark/>
          </w:tcPr>
          <w:p w14:paraId="67636E8C" w14:textId="77777777" w:rsidR="00F9461E" w:rsidRPr="004270CF" w:rsidRDefault="00F9461E" w:rsidP="00857867">
            <w:pPr>
              <w:pStyle w:val="NormalWeb"/>
              <w:ind w:firstLine="567"/>
              <w:jc w:val="both"/>
              <w:rPr>
                <w:rFonts w:ascii="Trebuchet MS" w:hAnsi="Trebuchet MS"/>
                <w:b/>
                <w:sz w:val="22"/>
                <w:szCs w:val="22"/>
                <w:lang w:val="lt-LT"/>
              </w:rPr>
            </w:pPr>
          </w:p>
        </w:tc>
        <w:tc>
          <w:tcPr>
            <w:tcW w:w="2692" w:type="dxa"/>
            <w:vMerge/>
            <w:hideMark/>
          </w:tcPr>
          <w:p w14:paraId="6C94DC3B" w14:textId="77777777" w:rsidR="00F9461E" w:rsidRPr="004270CF" w:rsidRDefault="00F9461E" w:rsidP="00857867">
            <w:pPr>
              <w:pStyle w:val="NormalWeb"/>
              <w:ind w:firstLine="567"/>
              <w:jc w:val="both"/>
              <w:rPr>
                <w:rFonts w:ascii="Trebuchet MS" w:hAnsi="Trebuchet MS"/>
                <w:b/>
                <w:sz w:val="22"/>
                <w:szCs w:val="22"/>
                <w:lang w:val="lt-LT"/>
              </w:rPr>
            </w:pPr>
          </w:p>
        </w:tc>
      </w:tr>
      <w:tr w:rsidR="00EE3736" w:rsidRPr="004270CF" w14:paraId="79C60322" w14:textId="77777777" w:rsidTr="00EE3736">
        <w:trPr>
          <w:trHeight w:val="1275"/>
          <w:jc w:val="center"/>
        </w:trPr>
        <w:tc>
          <w:tcPr>
            <w:tcW w:w="1304" w:type="dxa"/>
            <w:hideMark/>
          </w:tcPr>
          <w:p w14:paraId="2CBB588C"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1.2.</w:t>
            </w:r>
          </w:p>
        </w:tc>
        <w:tc>
          <w:tcPr>
            <w:tcW w:w="2972" w:type="dxa"/>
            <w:hideMark/>
          </w:tcPr>
          <w:p w14:paraId="2A40AC55" w14:textId="77777777" w:rsidR="00F9461E" w:rsidRPr="004270CF" w:rsidRDefault="00F9461E" w:rsidP="003E62F9">
            <w:pPr>
              <w:pStyle w:val="NormalWeb"/>
              <w:rPr>
                <w:rFonts w:ascii="Trebuchet MS" w:hAnsi="Trebuchet MS"/>
                <w:bCs/>
                <w:sz w:val="22"/>
                <w:szCs w:val="22"/>
                <w:lang w:val="lt-LT"/>
              </w:rPr>
            </w:pPr>
            <w:r w:rsidRPr="004270CF">
              <w:rPr>
                <w:rFonts w:ascii="Trebuchet MS" w:hAnsi="Trebuchet MS"/>
                <w:bCs/>
                <w:sz w:val="22"/>
                <w:szCs w:val="22"/>
                <w:lang w:val="lt-LT"/>
              </w:rPr>
              <w:t>Sistemos paskirtis</w:t>
            </w:r>
          </w:p>
        </w:tc>
        <w:tc>
          <w:tcPr>
            <w:tcW w:w="4506" w:type="dxa"/>
            <w:hideMark/>
          </w:tcPr>
          <w:p w14:paraId="0E1FF892" w14:textId="66BD9965" w:rsidR="00F9461E" w:rsidRPr="004270CF" w:rsidRDefault="00F9461E" w:rsidP="003E62F9">
            <w:pPr>
              <w:pStyle w:val="NormalWeb"/>
              <w:rPr>
                <w:rFonts w:ascii="Trebuchet MS" w:hAnsi="Trebuchet MS"/>
                <w:bCs/>
                <w:sz w:val="22"/>
                <w:szCs w:val="22"/>
                <w:lang w:val="lt-LT"/>
              </w:rPr>
            </w:pPr>
            <w:r w:rsidRPr="004270CF">
              <w:rPr>
                <w:rFonts w:ascii="Trebuchet MS" w:hAnsi="Trebuchet MS"/>
                <w:bCs/>
                <w:sz w:val="22"/>
                <w:szCs w:val="22"/>
                <w:lang w:val="lt-LT"/>
              </w:rPr>
              <w:t xml:space="preserve">Sistema privalo būti skirta automatizuotam mėginių išpilstymui, nukleorūgščių išskyrimui, PGR mišinių paruošimui, reakcijos reagentų, išskirtų nukleorūgščių paskirstymui iš mėgintuvėlių į mėgintuvėlius, iš mėgintuvėlių į plokšteles ar iš plokštelių į plokšteles, taip pat </w:t>
            </w:r>
            <w:proofErr w:type="spellStart"/>
            <w:r w:rsidRPr="004270CF">
              <w:rPr>
                <w:rFonts w:ascii="Trebuchet MS" w:hAnsi="Trebuchet MS"/>
                <w:bCs/>
                <w:sz w:val="22"/>
                <w:szCs w:val="22"/>
                <w:lang w:val="lt-LT"/>
              </w:rPr>
              <w:t>tikralaikės</w:t>
            </w:r>
            <w:proofErr w:type="spellEnd"/>
            <w:r w:rsidRPr="004270CF">
              <w:rPr>
                <w:rFonts w:ascii="Trebuchet MS" w:hAnsi="Trebuchet MS"/>
                <w:bCs/>
                <w:sz w:val="22"/>
                <w:szCs w:val="22"/>
                <w:lang w:val="lt-LT"/>
              </w:rPr>
              <w:t xml:space="preserve"> PGR analizatoriaus sistema su automatine duomenų analizės si</w:t>
            </w:r>
            <w:r w:rsidR="00F95441">
              <w:rPr>
                <w:rFonts w:ascii="Trebuchet MS" w:hAnsi="Trebuchet MS"/>
                <w:bCs/>
                <w:sz w:val="22"/>
                <w:szCs w:val="22"/>
                <w:lang w:val="lt-LT"/>
              </w:rPr>
              <w:t>s</w:t>
            </w:r>
            <w:r w:rsidRPr="004270CF">
              <w:rPr>
                <w:rFonts w:ascii="Trebuchet MS" w:hAnsi="Trebuchet MS"/>
                <w:bCs/>
                <w:sz w:val="22"/>
                <w:szCs w:val="22"/>
                <w:lang w:val="lt-LT"/>
              </w:rPr>
              <w:t xml:space="preserve">tema molekulinių tyrimų atlikimui bei </w:t>
            </w:r>
            <w:r w:rsidRPr="004270CF">
              <w:rPr>
                <w:rFonts w:ascii="Trebuchet MS" w:hAnsi="Trebuchet MS"/>
                <w:bCs/>
                <w:sz w:val="22"/>
                <w:szCs w:val="22"/>
                <w:lang w:val="lt-LT"/>
              </w:rPr>
              <w:lastRenderedPageBreak/>
              <w:t>automatiniam gautų rezultatų apdorojimui ir interpretavimui.</w:t>
            </w:r>
          </w:p>
        </w:tc>
        <w:tc>
          <w:tcPr>
            <w:tcW w:w="2073" w:type="dxa"/>
            <w:hideMark/>
          </w:tcPr>
          <w:p w14:paraId="7B8FBBA6" w14:textId="6B3BC132"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lastRenderedPageBreak/>
              <w:t>įrašyti</w:t>
            </w:r>
          </w:p>
        </w:tc>
        <w:tc>
          <w:tcPr>
            <w:tcW w:w="2692" w:type="dxa"/>
            <w:hideMark/>
          </w:tcPr>
          <w:p w14:paraId="541EBB80" w14:textId="6E933BD8"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r>
      <w:tr w:rsidR="00EE3736" w:rsidRPr="004270CF" w14:paraId="6C9CD71F" w14:textId="77777777" w:rsidTr="00EE3736">
        <w:trPr>
          <w:trHeight w:val="765"/>
          <w:jc w:val="center"/>
        </w:trPr>
        <w:tc>
          <w:tcPr>
            <w:tcW w:w="1304" w:type="dxa"/>
            <w:hideMark/>
          </w:tcPr>
          <w:p w14:paraId="3C733300"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1.3.</w:t>
            </w:r>
          </w:p>
        </w:tc>
        <w:tc>
          <w:tcPr>
            <w:tcW w:w="2972" w:type="dxa"/>
            <w:hideMark/>
          </w:tcPr>
          <w:p w14:paraId="2A786663" w14:textId="77777777" w:rsidR="00F9461E" w:rsidRPr="004270CF" w:rsidRDefault="00F9461E" w:rsidP="003E62F9">
            <w:pPr>
              <w:pStyle w:val="NormalWeb"/>
              <w:rPr>
                <w:rFonts w:ascii="Trebuchet MS" w:hAnsi="Trebuchet MS"/>
                <w:bCs/>
                <w:sz w:val="22"/>
                <w:szCs w:val="22"/>
                <w:lang w:val="lt-LT"/>
              </w:rPr>
            </w:pPr>
            <w:r w:rsidRPr="004270CF">
              <w:rPr>
                <w:rFonts w:ascii="Trebuchet MS" w:hAnsi="Trebuchet MS"/>
                <w:bCs/>
                <w:sz w:val="22"/>
                <w:szCs w:val="22"/>
                <w:lang w:val="lt-LT"/>
              </w:rPr>
              <w:t>Sistemos automatizacija</w:t>
            </w:r>
          </w:p>
        </w:tc>
        <w:tc>
          <w:tcPr>
            <w:tcW w:w="4506" w:type="dxa"/>
            <w:hideMark/>
          </w:tcPr>
          <w:p w14:paraId="67FCA035" w14:textId="77777777" w:rsidR="00F9461E" w:rsidRPr="004270CF" w:rsidRDefault="00F9461E" w:rsidP="003E62F9">
            <w:pPr>
              <w:pStyle w:val="NormalWeb"/>
              <w:rPr>
                <w:rFonts w:ascii="Trebuchet MS" w:hAnsi="Trebuchet MS"/>
                <w:bCs/>
                <w:sz w:val="22"/>
                <w:szCs w:val="22"/>
                <w:lang w:val="lt-LT"/>
              </w:rPr>
            </w:pPr>
            <w:r w:rsidRPr="004270CF">
              <w:rPr>
                <w:rFonts w:ascii="Trebuchet MS" w:hAnsi="Trebuchet MS"/>
                <w:bCs/>
                <w:sz w:val="22"/>
                <w:szCs w:val="22"/>
                <w:lang w:val="lt-LT"/>
              </w:rPr>
              <w:t>Automatizuotas pirminių mėginių išpilstymas į plokšteles, nukleorūgščių išskyrimas, PGR reakcijos mišinių paruošimas, paruoštų reakcijos mišinių ir išskirtų nukleorūgščių išpilstymas į reakcijos mėgintuvėlius ar plokšteles.</w:t>
            </w:r>
          </w:p>
        </w:tc>
        <w:tc>
          <w:tcPr>
            <w:tcW w:w="2073" w:type="dxa"/>
            <w:hideMark/>
          </w:tcPr>
          <w:p w14:paraId="619AEC97" w14:textId="5C0E1B37"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0F7346CF" w14:textId="49DC2F08"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77452099" w14:textId="77777777" w:rsidTr="00EE3736">
        <w:trPr>
          <w:trHeight w:val="1020"/>
          <w:jc w:val="center"/>
        </w:trPr>
        <w:tc>
          <w:tcPr>
            <w:tcW w:w="1304" w:type="dxa"/>
            <w:hideMark/>
          </w:tcPr>
          <w:p w14:paraId="57F5B8AC"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1.4.</w:t>
            </w:r>
          </w:p>
        </w:tc>
        <w:tc>
          <w:tcPr>
            <w:tcW w:w="2972" w:type="dxa"/>
            <w:hideMark/>
          </w:tcPr>
          <w:p w14:paraId="08BA746E" w14:textId="1214FF76" w:rsidR="00F9461E" w:rsidRPr="004270CF" w:rsidRDefault="00F9461E" w:rsidP="00436E20">
            <w:pPr>
              <w:pStyle w:val="NormalWeb"/>
              <w:rPr>
                <w:rFonts w:ascii="Trebuchet MS" w:hAnsi="Trebuchet MS"/>
                <w:bCs/>
                <w:sz w:val="22"/>
                <w:szCs w:val="22"/>
                <w:lang w:val="lt-LT"/>
              </w:rPr>
            </w:pPr>
            <w:r w:rsidRPr="004270CF">
              <w:rPr>
                <w:rFonts w:ascii="Trebuchet MS" w:hAnsi="Trebuchet MS"/>
                <w:bCs/>
                <w:sz w:val="22"/>
                <w:szCs w:val="22"/>
                <w:lang w:val="lt-LT"/>
              </w:rPr>
              <w:t>Išskirtų nukleorūgščių ar</w:t>
            </w:r>
            <w:r w:rsidR="004270CF">
              <w:rPr>
                <w:rFonts w:ascii="Trebuchet MS" w:hAnsi="Trebuchet MS"/>
                <w:bCs/>
                <w:sz w:val="22"/>
                <w:szCs w:val="22"/>
                <w:lang w:val="lt-LT"/>
              </w:rPr>
              <w:t>c</w:t>
            </w:r>
            <w:r w:rsidRPr="004270CF">
              <w:rPr>
                <w:rFonts w:ascii="Trebuchet MS" w:hAnsi="Trebuchet MS"/>
                <w:bCs/>
                <w:sz w:val="22"/>
                <w:szCs w:val="22"/>
                <w:lang w:val="lt-LT"/>
              </w:rPr>
              <w:t>hyvavimas</w:t>
            </w:r>
          </w:p>
        </w:tc>
        <w:tc>
          <w:tcPr>
            <w:tcW w:w="4506" w:type="dxa"/>
            <w:hideMark/>
          </w:tcPr>
          <w:p w14:paraId="7411608C" w14:textId="77777777" w:rsidR="00F9461E" w:rsidRPr="004270CF" w:rsidRDefault="00F9461E" w:rsidP="00436E20">
            <w:pPr>
              <w:pStyle w:val="NormalWeb"/>
              <w:rPr>
                <w:rFonts w:ascii="Trebuchet MS" w:hAnsi="Trebuchet MS"/>
                <w:bCs/>
                <w:sz w:val="22"/>
                <w:szCs w:val="22"/>
                <w:lang w:val="lt-LT"/>
              </w:rPr>
            </w:pPr>
            <w:r w:rsidRPr="004270CF">
              <w:rPr>
                <w:rFonts w:ascii="Trebuchet MS" w:hAnsi="Trebuchet MS"/>
                <w:bCs/>
                <w:sz w:val="22"/>
                <w:szCs w:val="22"/>
                <w:lang w:val="lt-LT"/>
              </w:rPr>
              <w:t>Sistema turi turėti galimybę leisti archyvuoti išskirtas mėginių nukleorūgštis (DNR). Sistema privalo turėti funkciją automatizuotai išpilstyti išskirtas nukleorūgštis iš plokštelių į archyvavimo mėgintuvėlius, iš plokštelių į archyvavimo plokšteles, iš mėgintuvėlių į archyvavimo mėgintuvėlius, iš mėgintuvėlių į archyvavimo plokšteles.</w:t>
            </w:r>
          </w:p>
        </w:tc>
        <w:tc>
          <w:tcPr>
            <w:tcW w:w="2073" w:type="dxa"/>
            <w:hideMark/>
          </w:tcPr>
          <w:p w14:paraId="59B1CABA" w14:textId="1EFA6300"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14BB22C1" w14:textId="5154E93D"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3C3B453D" w14:textId="77777777" w:rsidTr="00EE3736">
        <w:trPr>
          <w:trHeight w:val="765"/>
          <w:jc w:val="center"/>
        </w:trPr>
        <w:tc>
          <w:tcPr>
            <w:tcW w:w="1304" w:type="dxa"/>
            <w:hideMark/>
          </w:tcPr>
          <w:p w14:paraId="32008086"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1.5.</w:t>
            </w:r>
          </w:p>
        </w:tc>
        <w:tc>
          <w:tcPr>
            <w:tcW w:w="2972" w:type="dxa"/>
            <w:hideMark/>
          </w:tcPr>
          <w:p w14:paraId="584F60BB" w14:textId="77777777" w:rsidR="00F9461E" w:rsidRPr="004270CF" w:rsidRDefault="00F9461E" w:rsidP="00436E20">
            <w:pPr>
              <w:pStyle w:val="NormalWeb"/>
              <w:rPr>
                <w:rFonts w:ascii="Trebuchet MS" w:hAnsi="Trebuchet MS"/>
                <w:bCs/>
                <w:sz w:val="22"/>
                <w:szCs w:val="22"/>
                <w:lang w:val="lt-LT"/>
              </w:rPr>
            </w:pPr>
            <w:r w:rsidRPr="004270CF">
              <w:rPr>
                <w:rFonts w:ascii="Trebuchet MS" w:hAnsi="Trebuchet MS"/>
                <w:bCs/>
                <w:sz w:val="22"/>
                <w:szCs w:val="22"/>
                <w:lang w:val="lt-LT"/>
              </w:rPr>
              <w:t>Skirtingų tyrimų atlikimo vienu metu galimybė</w:t>
            </w:r>
          </w:p>
        </w:tc>
        <w:tc>
          <w:tcPr>
            <w:tcW w:w="4506" w:type="dxa"/>
            <w:hideMark/>
          </w:tcPr>
          <w:p w14:paraId="783ECDC8" w14:textId="59C5E115" w:rsidR="00F9461E" w:rsidRPr="004270CF" w:rsidRDefault="00F9461E" w:rsidP="00436E20">
            <w:pPr>
              <w:pStyle w:val="NormalWeb"/>
              <w:rPr>
                <w:rFonts w:ascii="Trebuchet MS" w:hAnsi="Trebuchet MS"/>
                <w:bCs/>
                <w:sz w:val="22"/>
                <w:szCs w:val="22"/>
                <w:lang w:val="lt-LT"/>
              </w:rPr>
            </w:pPr>
            <w:r w:rsidRPr="004270CF">
              <w:rPr>
                <w:rFonts w:ascii="Trebuchet MS" w:hAnsi="Trebuchet MS"/>
                <w:bCs/>
                <w:sz w:val="22"/>
                <w:szCs w:val="22"/>
                <w:lang w:val="lt-LT"/>
              </w:rPr>
              <w:t>Si</w:t>
            </w:r>
            <w:r w:rsidR="00436E20" w:rsidRPr="004270CF">
              <w:rPr>
                <w:rFonts w:ascii="Trebuchet MS" w:hAnsi="Trebuchet MS"/>
                <w:bCs/>
                <w:sz w:val="22"/>
                <w:szCs w:val="22"/>
                <w:lang w:val="lt-LT"/>
              </w:rPr>
              <w:t>s</w:t>
            </w:r>
            <w:r w:rsidRPr="004270CF">
              <w:rPr>
                <w:rFonts w:ascii="Trebuchet MS" w:hAnsi="Trebuchet MS"/>
                <w:bCs/>
                <w:sz w:val="22"/>
                <w:szCs w:val="22"/>
                <w:lang w:val="lt-LT"/>
              </w:rPr>
              <w:t xml:space="preserve">tema turi turėti galimybę vienu metu iš tiriamojo mėginio atlikti skirtingus tyrimus, tokius kaip </w:t>
            </w:r>
            <w:r w:rsidR="00436E20" w:rsidRPr="004270CF">
              <w:rPr>
                <w:rFonts w:ascii="Trebuchet MS" w:hAnsi="Trebuchet MS"/>
                <w:bCs/>
                <w:sz w:val="22"/>
                <w:szCs w:val="22"/>
                <w:lang w:val="lt-LT"/>
              </w:rPr>
              <w:t>1</w:t>
            </w:r>
            <w:r w:rsidRPr="004270CF">
              <w:rPr>
                <w:rFonts w:ascii="Trebuchet MS" w:hAnsi="Trebuchet MS"/>
                <w:bCs/>
                <w:sz w:val="22"/>
                <w:szCs w:val="22"/>
                <w:lang w:val="lt-LT"/>
              </w:rPr>
              <w:t xml:space="preserve">) </w:t>
            </w:r>
            <w:proofErr w:type="spellStart"/>
            <w:r w:rsidR="006743DC">
              <w:rPr>
                <w:rFonts w:ascii="Trebuchet MS" w:hAnsi="Trebuchet MS"/>
                <w:bCs/>
                <w:sz w:val="22"/>
                <w:szCs w:val="22"/>
                <w:lang w:val="lt-LT"/>
              </w:rPr>
              <w:t>gastroenteritų</w:t>
            </w:r>
            <w:proofErr w:type="spellEnd"/>
            <w:r w:rsidR="006743DC">
              <w:rPr>
                <w:rFonts w:ascii="Trebuchet MS" w:hAnsi="Trebuchet MS"/>
                <w:bCs/>
                <w:sz w:val="22"/>
                <w:szCs w:val="22"/>
                <w:lang w:val="lt-LT"/>
              </w:rPr>
              <w:t xml:space="preserve"> sukėlėjų</w:t>
            </w:r>
            <w:r w:rsidRPr="004270CF">
              <w:rPr>
                <w:rFonts w:ascii="Trebuchet MS" w:hAnsi="Trebuchet MS"/>
                <w:bCs/>
                <w:sz w:val="22"/>
                <w:szCs w:val="22"/>
                <w:lang w:val="lt-LT"/>
              </w:rPr>
              <w:t xml:space="preserve"> ir atsp</w:t>
            </w:r>
            <w:r w:rsidR="004270CF">
              <w:rPr>
                <w:rFonts w:ascii="Trebuchet MS" w:hAnsi="Trebuchet MS"/>
                <w:bCs/>
                <w:sz w:val="22"/>
                <w:szCs w:val="22"/>
                <w:lang w:val="lt-LT"/>
              </w:rPr>
              <w:t>a</w:t>
            </w:r>
            <w:r w:rsidRPr="004270CF">
              <w:rPr>
                <w:rFonts w:ascii="Trebuchet MS" w:hAnsi="Trebuchet MS"/>
                <w:bCs/>
                <w:sz w:val="22"/>
                <w:szCs w:val="22"/>
                <w:lang w:val="lt-LT"/>
              </w:rPr>
              <w:t xml:space="preserve">rumo genams protokolai; </w:t>
            </w:r>
            <w:r w:rsidR="00436E20" w:rsidRPr="004270CF">
              <w:rPr>
                <w:rFonts w:ascii="Trebuchet MS" w:hAnsi="Trebuchet MS"/>
                <w:bCs/>
                <w:sz w:val="22"/>
                <w:szCs w:val="22"/>
                <w:lang w:val="lt-LT"/>
              </w:rPr>
              <w:t>2</w:t>
            </w:r>
            <w:r w:rsidRPr="004270CF">
              <w:rPr>
                <w:rFonts w:ascii="Trebuchet MS" w:hAnsi="Trebuchet MS"/>
                <w:bCs/>
                <w:sz w:val="22"/>
                <w:szCs w:val="22"/>
                <w:lang w:val="lt-LT"/>
              </w:rPr>
              <w:t>) bakteriniai ir virusiniai respiratoriniai sukėl</w:t>
            </w:r>
            <w:r w:rsidR="00441441">
              <w:rPr>
                <w:rFonts w:ascii="Trebuchet MS" w:hAnsi="Trebuchet MS"/>
                <w:bCs/>
                <w:sz w:val="22"/>
                <w:szCs w:val="22"/>
                <w:lang w:val="lt-LT"/>
              </w:rPr>
              <w:t>ė</w:t>
            </w:r>
            <w:r w:rsidRPr="004270CF">
              <w:rPr>
                <w:rFonts w:ascii="Trebuchet MS" w:hAnsi="Trebuchet MS"/>
                <w:bCs/>
                <w:sz w:val="22"/>
                <w:szCs w:val="22"/>
                <w:lang w:val="lt-LT"/>
              </w:rPr>
              <w:t>jai.</w:t>
            </w:r>
          </w:p>
        </w:tc>
        <w:tc>
          <w:tcPr>
            <w:tcW w:w="2073" w:type="dxa"/>
            <w:hideMark/>
          </w:tcPr>
          <w:p w14:paraId="1C69686C" w14:textId="2308C003"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12D7A6F7" w14:textId="7C06178A" w:rsidR="00F9461E" w:rsidRPr="004270CF" w:rsidRDefault="002657E6" w:rsidP="002657E6">
            <w:pPr>
              <w:pStyle w:val="NormalWeb"/>
              <w:jc w:val="center"/>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4D446FCC" w14:textId="77777777" w:rsidTr="00EE3736">
        <w:trPr>
          <w:trHeight w:val="510"/>
          <w:jc w:val="center"/>
        </w:trPr>
        <w:tc>
          <w:tcPr>
            <w:tcW w:w="1304" w:type="dxa"/>
            <w:hideMark/>
          </w:tcPr>
          <w:p w14:paraId="48DC1717"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1.6.</w:t>
            </w:r>
          </w:p>
        </w:tc>
        <w:tc>
          <w:tcPr>
            <w:tcW w:w="2972" w:type="dxa"/>
            <w:hideMark/>
          </w:tcPr>
          <w:p w14:paraId="3E6EB6B4" w14:textId="77777777" w:rsidR="00F9461E" w:rsidRPr="004270CF" w:rsidRDefault="00F9461E" w:rsidP="00436E20">
            <w:pPr>
              <w:pStyle w:val="NormalWeb"/>
              <w:rPr>
                <w:rFonts w:ascii="Trebuchet MS" w:hAnsi="Trebuchet MS"/>
                <w:bCs/>
                <w:sz w:val="22"/>
                <w:szCs w:val="22"/>
                <w:lang w:val="lt-LT"/>
              </w:rPr>
            </w:pPr>
            <w:r w:rsidRPr="004270CF">
              <w:rPr>
                <w:rFonts w:ascii="Trebuchet MS" w:hAnsi="Trebuchet MS"/>
                <w:bCs/>
                <w:sz w:val="22"/>
                <w:szCs w:val="22"/>
                <w:lang w:val="lt-LT"/>
              </w:rPr>
              <w:t>Sistemos trikdžių stebėsena</w:t>
            </w:r>
          </w:p>
        </w:tc>
        <w:tc>
          <w:tcPr>
            <w:tcW w:w="4506" w:type="dxa"/>
            <w:hideMark/>
          </w:tcPr>
          <w:p w14:paraId="38640011" w14:textId="77777777" w:rsidR="00F9461E" w:rsidRPr="004270CF" w:rsidRDefault="00F9461E" w:rsidP="00436E20">
            <w:pPr>
              <w:pStyle w:val="NormalWeb"/>
              <w:rPr>
                <w:rFonts w:ascii="Trebuchet MS" w:hAnsi="Trebuchet MS"/>
                <w:bCs/>
                <w:sz w:val="22"/>
                <w:szCs w:val="22"/>
                <w:lang w:val="lt-LT"/>
              </w:rPr>
            </w:pPr>
            <w:r w:rsidRPr="004270CF">
              <w:rPr>
                <w:rFonts w:ascii="Trebuchet MS" w:hAnsi="Trebuchet MS"/>
                <w:bCs/>
                <w:sz w:val="22"/>
                <w:szCs w:val="22"/>
                <w:lang w:val="lt-LT"/>
              </w:rPr>
              <w:t>Sistemoje turi būti integruota pilna skysčių aspiracijos ir dozavimo stebėsena. Sistema privalo tiksliai nustatyti skysčio lygį, burbulus, putas, krešulius ir kt.</w:t>
            </w:r>
          </w:p>
        </w:tc>
        <w:tc>
          <w:tcPr>
            <w:tcW w:w="2073" w:type="dxa"/>
            <w:hideMark/>
          </w:tcPr>
          <w:p w14:paraId="6F635C7F" w14:textId="46FAAB56"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51E0698C" w14:textId="63730DBB"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6C146696" w14:textId="77777777" w:rsidTr="00EE3736">
        <w:trPr>
          <w:trHeight w:val="300"/>
          <w:jc w:val="center"/>
        </w:trPr>
        <w:tc>
          <w:tcPr>
            <w:tcW w:w="1304" w:type="dxa"/>
            <w:hideMark/>
          </w:tcPr>
          <w:p w14:paraId="5581C5FE"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1.7.</w:t>
            </w:r>
          </w:p>
        </w:tc>
        <w:tc>
          <w:tcPr>
            <w:tcW w:w="2972" w:type="dxa"/>
            <w:hideMark/>
          </w:tcPr>
          <w:p w14:paraId="6E9575CA" w14:textId="77777777" w:rsidR="00F9461E" w:rsidRPr="004270CF" w:rsidRDefault="00F9461E" w:rsidP="0003703E">
            <w:pPr>
              <w:pStyle w:val="NormalWeb"/>
              <w:rPr>
                <w:rFonts w:ascii="Trebuchet MS" w:hAnsi="Trebuchet MS"/>
                <w:bCs/>
                <w:sz w:val="22"/>
                <w:szCs w:val="22"/>
                <w:lang w:val="lt-LT"/>
              </w:rPr>
            </w:pPr>
            <w:r w:rsidRPr="004270CF">
              <w:rPr>
                <w:rFonts w:ascii="Trebuchet MS" w:hAnsi="Trebuchet MS"/>
                <w:bCs/>
                <w:sz w:val="22"/>
                <w:szCs w:val="22"/>
                <w:lang w:val="lt-LT"/>
              </w:rPr>
              <w:t>Sistemos darbo aplinka</w:t>
            </w:r>
          </w:p>
        </w:tc>
        <w:tc>
          <w:tcPr>
            <w:tcW w:w="4506" w:type="dxa"/>
            <w:hideMark/>
          </w:tcPr>
          <w:p w14:paraId="76D4C263" w14:textId="2AC9E32F" w:rsidR="00F9461E" w:rsidRPr="004270CF" w:rsidRDefault="00F9461E" w:rsidP="00D042AC">
            <w:pPr>
              <w:pStyle w:val="NormalWeb"/>
              <w:rPr>
                <w:rFonts w:ascii="Trebuchet MS" w:hAnsi="Trebuchet MS"/>
                <w:bCs/>
                <w:sz w:val="22"/>
                <w:szCs w:val="22"/>
                <w:lang w:val="lt-LT"/>
              </w:rPr>
            </w:pPr>
            <w:r w:rsidRPr="004270CF">
              <w:rPr>
                <w:rFonts w:ascii="Trebuchet MS" w:hAnsi="Trebuchet MS"/>
                <w:bCs/>
                <w:sz w:val="22"/>
                <w:szCs w:val="22"/>
                <w:lang w:val="lt-LT"/>
              </w:rPr>
              <w:t>Sistemoje privalo būti integruota UV lempa</w:t>
            </w:r>
            <w:r w:rsidR="00F95441">
              <w:rPr>
                <w:rFonts w:ascii="Trebuchet MS" w:hAnsi="Trebuchet MS"/>
                <w:bCs/>
                <w:sz w:val="22"/>
                <w:szCs w:val="22"/>
                <w:lang w:val="lt-LT"/>
              </w:rPr>
              <w:t>,</w:t>
            </w:r>
            <w:r w:rsidRPr="004270CF">
              <w:rPr>
                <w:rFonts w:ascii="Trebuchet MS" w:hAnsi="Trebuchet MS"/>
                <w:bCs/>
                <w:sz w:val="22"/>
                <w:szCs w:val="22"/>
                <w:lang w:val="lt-LT"/>
              </w:rPr>
              <w:t xml:space="preserve"> skirta pilnai sistemos </w:t>
            </w:r>
            <w:proofErr w:type="spellStart"/>
            <w:r w:rsidRPr="004270CF">
              <w:rPr>
                <w:rFonts w:ascii="Trebuchet MS" w:hAnsi="Trebuchet MS"/>
                <w:bCs/>
                <w:sz w:val="22"/>
                <w:szCs w:val="22"/>
                <w:lang w:val="lt-LT"/>
              </w:rPr>
              <w:t>dekontaminacijai</w:t>
            </w:r>
            <w:proofErr w:type="spellEnd"/>
            <w:r w:rsidRPr="004270CF">
              <w:rPr>
                <w:rFonts w:ascii="Trebuchet MS" w:hAnsi="Trebuchet MS"/>
                <w:bCs/>
                <w:sz w:val="22"/>
                <w:szCs w:val="22"/>
                <w:lang w:val="lt-LT"/>
              </w:rPr>
              <w:t>.</w:t>
            </w:r>
          </w:p>
        </w:tc>
        <w:tc>
          <w:tcPr>
            <w:tcW w:w="2073" w:type="dxa"/>
            <w:hideMark/>
          </w:tcPr>
          <w:p w14:paraId="5B32417B" w14:textId="50D445BA"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3206ECB8" w14:textId="43C96D11"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6BB90EA2" w14:textId="77777777" w:rsidTr="00EE3736">
        <w:trPr>
          <w:trHeight w:val="300"/>
          <w:jc w:val="center"/>
        </w:trPr>
        <w:tc>
          <w:tcPr>
            <w:tcW w:w="1304" w:type="dxa"/>
            <w:hideMark/>
          </w:tcPr>
          <w:p w14:paraId="65B07AAE"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1.8.</w:t>
            </w:r>
          </w:p>
        </w:tc>
        <w:tc>
          <w:tcPr>
            <w:tcW w:w="2972" w:type="dxa"/>
            <w:hideMark/>
          </w:tcPr>
          <w:p w14:paraId="3E5F5E85" w14:textId="30AC96BF"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Identifikacijos metodas</w:t>
            </w:r>
          </w:p>
        </w:tc>
        <w:tc>
          <w:tcPr>
            <w:tcW w:w="4506" w:type="dxa"/>
            <w:hideMark/>
          </w:tcPr>
          <w:p w14:paraId="6BB9F113" w14:textId="77777777" w:rsidR="00F9461E" w:rsidRPr="004270CF" w:rsidRDefault="00F9461E" w:rsidP="00CD0F73">
            <w:pPr>
              <w:pStyle w:val="NormalWeb"/>
              <w:rPr>
                <w:rFonts w:ascii="Trebuchet MS" w:hAnsi="Trebuchet MS"/>
                <w:bCs/>
                <w:sz w:val="22"/>
                <w:szCs w:val="22"/>
                <w:lang w:val="lt-LT"/>
              </w:rPr>
            </w:pPr>
            <w:proofErr w:type="spellStart"/>
            <w:r w:rsidRPr="004270CF">
              <w:rPr>
                <w:rFonts w:ascii="Trebuchet MS" w:hAnsi="Trebuchet MS"/>
                <w:bCs/>
                <w:sz w:val="22"/>
                <w:szCs w:val="22"/>
                <w:lang w:val="lt-LT"/>
              </w:rPr>
              <w:t>Tikralaikė</w:t>
            </w:r>
            <w:proofErr w:type="spellEnd"/>
            <w:r w:rsidRPr="004270CF">
              <w:rPr>
                <w:rFonts w:ascii="Trebuchet MS" w:hAnsi="Trebuchet MS"/>
                <w:bCs/>
                <w:sz w:val="22"/>
                <w:szCs w:val="22"/>
                <w:lang w:val="lt-LT"/>
              </w:rPr>
              <w:t xml:space="preserve"> polimerazės grandininė reakcija (RL-PGR).</w:t>
            </w:r>
          </w:p>
        </w:tc>
        <w:tc>
          <w:tcPr>
            <w:tcW w:w="2073" w:type="dxa"/>
            <w:hideMark/>
          </w:tcPr>
          <w:p w14:paraId="57626129" w14:textId="34E78E00"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74363417" w14:textId="79D394D9"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215E2CCC" w14:textId="77777777" w:rsidTr="00EE3736">
        <w:trPr>
          <w:trHeight w:val="300"/>
          <w:jc w:val="center"/>
        </w:trPr>
        <w:tc>
          <w:tcPr>
            <w:tcW w:w="1304" w:type="dxa"/>
            <w:hideMark/>
          </w:tcPr>
          <w:p w14:paraId="35735197"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1.9.</w:t>
            </w:r>
          </w:p>
        </w:tc>
        <w:tc>
          <w:tcPr>
            <w:tcW w:w="2972" w:type="dxa"/>
            <w:hideMark/>
          </w:tcPr>
          <w:p w14:paraId="240DE7B2" w14:textId="77777777"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RL-PGR formatas</w:t>
            </w:r>
          </w:p>
        </w:tc>
        <w:tc>
          <w:tcPr>
            <w:tcW w:w="4506" w:type="dxa"/>
            <w:hideMark/>
          </w:tcPr>
          <w:p w14:paraId="447E6956" w14:textId="681FF92C"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96 šulinėlių reakcijų lėkštelė ir mėgintuvėlių strypeliai.</w:t>
            </w:r>
          </w:p>
        </w:tc>
        <w:tc>
          <w:tcPr>
            <w:tcW w:w="2073" w:type="dxa"/>
            <w:hideMark/>
          </w:tcPr>
          <w:p w14:paraId="409BE1A2" w14:textId="45A14910"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372BD214" w14:textId="01460C37"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1A039882" w14:textId="77777777" w:rsidTr="00EE3736">
        <w:trPr>
          <w:trHeight w:val="510"/>
          <w:jc w:val="center"/>
        </w:trPr>
        <w:tc>
          <w:tcPr>
            <w:tcW w:w="1304" w:type="dxa"/>
            <w:hideMark/>
          </w:tcPr>
          <w:p w14:paraId="34E948A1"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1.10.</w:t>
            </w:r>
          </w:p>
        </w:tc>
        <w:tc>
          <w:tcPr>
            <w:tcW w:w="2972" w:type="dxa"/>
            <w:hideMark/>
          </w:tcPr>
          <w:p w14:paraId="74941D01" w14:textId="77777777"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RL-PGR temperatūrinis režimas</w:t>
            </w:r>
          </w:p>
        </w:tc>
        <w:tc>
          <w:tcPr>
            <w:tcW w:w="4506" w:type="dxa"/>
            <w:hideMark/>
          </w:tcPr>
          <w:p w14:paraId="7129AB5E" w14:textId="77777777"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Temperatūros kėlimo greitis – ne mažesnis nei 5°C/s; Vidutinis temperatūros keitimo greitis – ne mažiau 3°C/s; greito PGR režimo galimybė.</w:t>
            </w:r>
          </w:p>
        </w:tc>
        <w:tc>
          <w:tcPr>
            <w:tcW w:w="2073" w:type="dxa"/>
            <w:hideMark/>
          </w:tcPr>
          <w:p w14:paraId="66A026AA" w14:textId="35678EF0"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28F828CB" w14:textId="35FCCE77"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2AF94206" w14:textId="77777777" w:rsidTr="00EE3736">
        <w:trPr>
          <w:trHeight w:val="510"/>
          <w:jc w:val="center"/>
        </w:trPr>
        <w:tc>
          <w:tcPr>
            <w:tcW w:w="1304" w:type="dxa"/>
            <w:hideMark/>
          </w:tcPr>
          <w:p w14:paraId="16FE7F0F"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lastRenderedPageBreak/>
              <w:t>1.11.</w:t>
            </w:r>
          </w:p>
        </w:tc>
        <w:tc>
          <w:tcPr>
            <w:tcW w:w="2972" w:type="dxa"/>
            <w:hideMark/>
          </w:tcPr>
          <w:p w14:paraId="3C5D0F08" w14:textId="77777777"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RL-PGR detekcija</w:t>
            </w:r>
          </w:p>
        </w:tc>
        <w:tc>
          <w:tcPr>
            <w:tcW w:w="4506" w:type="dxa"/>
            <w:hideMark/>
          </w:tcPr>
          <w:p w14:paraId="591682AB" w14:textId="77777777"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Ne mažiau kaip 6 sužadinimo kanalai, su daugybinės detekcijos galimybe (ne mažiau kaip 5-iuose kanaluose).</w:t>
            </w:r>
          </w:p>
        </w:tc>
        <w:tc>
          <w:tcPr>
            <w:tcW w:w="2073" w:type="dxa"/>
            <w:hideMark/>
          </w:tcPr>
          <w:p w14:paraId="4F9FAF04" w14:textId="69AD9F89"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3C09FE93" w14:textId="3C83980E"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3B2122FF" w14:textId="77777777" w:rsidTr="00EE3736">
        <w:trPr>
          <w:trHeight w:val="510"/>
          <w:jc w:val="center"/>
        </w:trPr>
        <w:tc>
          <w:tcPr>
            <w:tcW w:w="1304" w:type="dxa"/>
            <w:hideMark/>
          </w:tcPr>
          <w:p w14:paraId="3766AE2E"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1.12.</w:t>
            </w:r>
          </w:p>
        </w:tc>
        <w:tc>
          <w:tcPr>
            <w:tcW w:w="2972" w:type="dxa"/>
            <w:hideMark/>
          </w:tcPr>
          <w:p w14:paraId="7934F7EB" w14:textId="77777777"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Programinė įranga</w:t>
            </w:r>
          </w:p>
        </w:tc>
        <w:tc>
          <w:tcPr>
            <w:tcW w:w="4506" w:type="dxa"/>
            <w:hideMark/>
          </w:tcPr>
          <w:p w14:paraId="0017F114" w14:textId="2DA6FA62"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Būtina su duomenų, procesų, kokybės kontrolės valdymo ir automatinio rezultatų apdorojimo bei archyvavimo funkcijomis.</w:t>
            </w:r>
          </w:p>
        </w:tc>
        <w:tc>
          <w:tcPr>
            <w:tcW w:w="2073" w:type="dxa"/>
            <w:hideMark/>
          </w:tcPr>
          <w:p w14:paraId="318845BD" w14:textId="0C56875A"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53E8235A" w14:textId="3C1A007E"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3789E87D" w14:textId="77777777" w:rsidTr="00EE3736">
        <w:trPr>
          <w:trHeight w:val="703"/>
          <w:jc w:val="center"/>
        </w:trPr>
        <w:tc>
          <w:tcPr>
            <w:tcW w:w="1304" w:type="dxa"/>
            <w:hideMark/>
          </w:tcPr>
          <w:p w14:paraId="01486071"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1.13.</w:t>
            </w:r>
          </w:p>
        </w:tc>
        <w:tc>
          <w:tcPr>
            <w:tcW w:w="2972" w:type="dxa"/>
            <w:hideMark/>
          </w:tcPr>
          <w:p w14:paraId="50A86D52" w14:textId="77777777" w:rsidR="00F9461E" w:rsidRPr="004270CF" w:rsidRDefault="00F9461E" w:rsidP="00123675">
            <w:pPr>
              <w:pStyle w:val="NormalWeb"/>
              <w:rPr>
                <w:rFonts w:ascii="Trebuchet MS" w:hAnsi="Trebuchet MS"/>
                <w:bCs/>
                <w:sz w:val="22"/>
                <w:szCs w:val="22"/>
                <w:lang w:val="lt-LT"/>
              </w:rPr>
            </w:pPr>
            <w:r w:rsidRPr="004270CF">
              <w:rPr>
                <w:rFonts w:ascii="Trebuchet MS" w:hAnsi="Trebuchet MS"/>
                <w:bCs/>
                <w:sz w:val="22"/>
                <w:szCs w:val="22"/>
                <w:lang w:val="lt-LT"/>
              </w:rPr>
              <w:t>RL-PGR rezultatų analizė</w:t>
            </w:r>
          </w:p>
        </w:tc>
        <w:tc>
          <w:tcPr>
            <w:tcW w:w="4506" w:type="dxa"/>
            <w:hideMark/>
          </w:tcPr>
          <w:p w14:paraId="6876CB50" w14:textId="4D108218" w:rsidR="00F9461E" w:rsidRPr="004270CF" w:rsidRDefault="00F9461E" w:rsidP="00123675">
            <w:pPr>
              <w:pStyle w:val="NormalWeb"/>
              <w:rPr>
                <w:rFonts w:ascii="Trebuchet MS" w:hAnsi="Trebuchet MS"/>
                <w:bCs/>
                <w:sz w:val="22"/>
                <w:szCs w:val="22"/>
                <w:lang w:val="lt-LT"/>
              </w:rPr>
            </w:pPr>
            <w:r w:rsidRPr="004270CF">
              <w:rPr>
                <w:rFonts w:ascii="Trebuchet MS" w:hAnsi="Trebuchet MS"/>
                <w:bCs/>
                <w:sz w:val="22"/>
                <w:szCs w:val="22"/>
                <w:lang w:val="lt-LT"/>
              </w:rPr>
              <w:t xml:space="preserve">Galimybė rankiniu ir automatiniu būdais parinkti slenkstinę ribą, bazinę liniją, galimybė analizuoti </w:t>
            </w:r>
            <w:r w:rsidR="00441441">
              <w:rPr>
                <w:rFonts w:ascii="Trebuchet MS" w:hAnsi="Trebuchet MS"/>
                <w:bCs/>
                <w:sz w:val="22"/>
                <w:szCs w:val="22"/>
                <w:lang w:val="lt-LT"/>
              </w:rPr>
              <w:t>pagausinimo</w:t>
            </w:r>
            <w:r w:rsidRPr="004270CF">
              <w:rPr>
                <w:rFonts w:ascii="Trebuchet MS" w:hAnsi="Trebuchet MS"/>
                <w:bCs/>
                <w:sz w:val="22"/>
                <w:szCs w:val="22"/>
                <w:lang w:val="lt-LT"/>
              </w:rPr>
              <w:t xml:space="preserve"> kreives, galimybė analizuoti lydymosi kreives, galimybė peržiūrėti skaitines vertes (visiems detekcijos formatams). Galimybė integruotos programos pagalba atlikti automatinę gautų rezultatų analizę, rezultatų eksportavimą į </w:t>
            </w:r>
            <w:r w:rsidR="00B40999" w:rsidRPr="00B40999">
              <w:rPr>
                <w:rFonts w:ascii="Trebuchet MS" w:hAnsi="Trebuchet MS"/>
                <w:bCs/>
                <w:sz w:val="22"/>
                <w:szCs w:val="22"/>
                <w:lang w:val="lt-LT"/>
              </w:rPr>
              <w:t xml:space="preserve">Microsoft Excel </w:t>
            </w:r>
            <w:proofErr w:type="spellStart"/>
            <w:r w:rsidR="00B40999" w:rsidRPr="00B40999">
              <w:rPr>
                <w:rFonts w:ascii="Trebuchet MS" w:hAnsi="Trebuchet MS"/>
                <w:bCs/>
                <w:sz w:val="22"/>
                <w:szCs w:val="22"/>
                <w:lang w:val="lt-LT"/>
              </w:rPr>
              <w:t>Worksheet</w:t>
            </w:r>
            <w:proofErr w:type="spellEnd"/>
            <w:r w:rsidR="00B40999" w:rsidRPr="00B40999">
              <w:rPr>
                <w:rFonts w:ascii="Trebuchet MS" w:hAnsi="Trebuchet MS"/>
                <w:bCs/>
                <w:sz w:val="22"/>
                <w:szCs w:val="22"/>
                <w:lang w:val="lt-LT"/>
              </w:rPr>
              <w:t xml:space="preserve"> (.</w:t>
            </w:r>
            <w:proofErr w:type="spellStart"/>
            <w:r w:rsidR="00B40999" w:rsidRPr="00B40999">
              <w:rPr>
                <w:rFonts w:ascii="Trebuchet MS" w:hAnsi="Trebuchet MS"/>
                <w:bCs/>
                <w:sz w:val="22"/>
                <w:szCs w:val="22"/>
                <w:lang w:val="lt-LT"/>
              </w:rPr>
              <w:t>xlsx</w:t>
            </w:r>
            <w:proofErr w:type="spellEnd"/>
            <w:r w:rsidR="00B40999" w:rsidRPr="00B40999">
              <w:rPr>
                <w:rFonts w:ascii="Trebuchet MS" w:hAnsi="Trebuchet MS"/>
                <w:bCs/>
                <w:sz w:val="22"/>
                <w:szCs w:val="22"/>
                <w:lang w:val="lt-LT"/>
              </w:rPr>
              <w:t>)</w:t>
            </w:r>
            <w:r w:rsidR="00B40999">
              <w:rPr>
                <w:rFonts w:ascii="Trebuchet MS" w:hAnsi="Trebuchet MS"/>
                <w:bCs/>
                <w:sz w:val="22"/>
                <w:szCs w:val="22"/>
                <w:lang w:val="lt-LT"/>
              </w:rPr>
              <w:t xml:space="preserve"> formato </w:t>
            </w:r>
            <w:r w:rsidRPr="004270CF">
              <w:rPr>
                <w:rFonts w:ascii="Trebuchet MS" w:hAnsi="Trebuchet MS"/>
                <w:bCs/>
                <w:sz w:val="22"/>
                <w:szCs w:val="22"/>
                <w:lang w:val="lt-LT"/>
              </w:rPr>
              <w:t>lenteles.</w:t>
            </w:r>
          </w:p>
        </w:tc>
        <w:tc>
          <w:tcPr>
            <w:tcW w:w="2073" w:type="dxa"/>
            <w:hideMark/>
          </w:tcPr>
          <w:p w14:paraId="3062B047" w14:textId="6456FBB6"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55116311" w14:textId="5D63C7F9"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102A4899" w14:textId="77777777" w:rsidTr="00EE3736">
        <w:trPr>
          <w:trHeight w:val="300"/>
          <w:jc w:val="center"/>
        </w:trPr>
        <w:tc>
          <w:tcPr>
            <w:tcW w:w="1304" w:type="dxa"/>
            <w:hideMark/>
          </w:tcPr>
          <w:p w14:paraId="7F0D9193" w14:textId="02C59BEE"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w:t>
            </w:r>
            <w:r w:rsidR="005634C5" w:rsidRPr="004270CF">
              <w:rPr>
                <w:rFonts w:ascii="Trebuchet MS" w:hAnsi="Trebuchet MS"/>
                <w:b/>
                <w:sz w:val="22"/>
                <w:szCs w:val="22"/>
                <w:lang w:val="lt-LT"/>
              </w:rPr>
              <w:t>4</w:t>
            </w:r>
            <w:r w:rsidRPr="004270CF">
              <w:rPr>
                <w:rFonts w:ascii="Trebuchet MS" w:hAnsi="Trebuchet MS"/>
                <w:b/>
                <w:sz w:val="22"/>
                <w:szCs w:val="22"/>
                <w:lang w:val="lt-LT"/>
              </w:rPr>
              <w:t>.</w:t>
            </w:r>
          </w:p>
        </w:tc>
        <w:tc>
          <w:tcPr>
            <w:tcW w:w="2972" w:type="dxa"/>
            <w:hideMark/>
          </w:tcPr>
          <w:p w14:paraId="4696AA6A" w14:textId="77777777" w:rsidR="00F9461E" w:rsidRPr="004270CF" w:rsidRDefault="00F9461E" w:rsidP="00123675">
            <w:pPr>
              <w:pStyle w:val="NormalWeb"/>
              <w:rPr>
                <w:rFonts w:ascii="Trebuchet MS" w:hAnsi="Trebuchet MS"/>
                <w:bCs/>
                <w:sz w:val="22"/>
                <w:szCs w:val="22"/>
                <w:lang w:val="lt-LT"/>
              </w:rPr>
            </w:pPr>
            <w:r w:rsidRPr="004270CF">
              <w:rPr>
                <w:rFonts w:ascii="Trebuchet MS" w:hAnsi="Trebuchet MS"/>
                <w:bCs/>
                <w:sz w:val="22"/>
                <w:szCs w:val="22"/>
                <w:lang w:val="lt-LT"/>
              </w:rPr>
              <w:t>Bendrieji reikalavimai sistemai, priemonėms ir reagentams</w:t>
            </w:r>
          </w:p>
        </w:tc>
        <w:tc>
          <w:tcPr>
            <w:tcW w:w="4506" w:type="dxa"/>
            <w:hideMark/>
          </w:tcPr>
          <w:p w14:paraId="1D1481A5" w14:textId="79E03C91" w:rsidR="00F9461E" w:rsidRPr="004270CF" w:rsidRDefault="00F9461E" w:rsidP="009623DD">
            <w:pPr>
              <w:pStyle w:val="NormalWeb"/>
              <w:rPr>
                <w:rFonts w:ascii="Trebuchet MS" w:hAnsi="Trebuchet MS"/>
                <w:bCs/>
                <w:sz w:val="22"/>
                <w:szCs w:val="22"/>
                <w:lang w:val="lt-LT"/>
              </w:rPr>
            </w:pPr>
            <w:r w:rsidRPr="004270CF">
              <w:rPr>
                <w:rFonts w:ascii="Trebuchet MS" w:hAnsi="Trebuchet MS"/>
                <w:bCs/>
                <w:sz w:val="22"/>
                <w:szCs w:val="22"/>
                <w:lang w:val="lt-LT"/>
              </w:rPr>
              <w:t xml:space="preserve">Tyrimas atliekamas </w:t>
            </w:r>
            <w:proofErr w:type="spellStart"/>
            <w:r w:rsidRPr="004270CF">
              <w:rPr>
                <w:rFonts w:ascii="Trebuchet MS" w:hAnsi="Trebuchet MS"/>
                <w:bCs/>
                <w:sz w:val="22"/>
                <w:szCs w:val="22"/>
                <w:lang w:val="lt-LT"/>
              </w:rPr>
              <w:t>tikralaikės</w:t>
            </w:r>
            <w:proofErr w:type="spellEnd"/>
            <w:r w:rsidRPr="004270CF">
              <w:rPr>
                <w:rFonts w:ascii="Trebuchet MS" w:hAnsi="Trebuchet MS"/>
                <w:bCs/>
                <w:sz w:val="22"/>
                <w:szCs w:val="22"/>
                <w:lang w:val="lt-LT"/>
              </w:rPr>
              <w:t xml:space="preserve"> PGR metodu amplifikuojant specifinę tiriamo taikinio DNR.</w:t>
            </w:r>
          </w:p>
        </w:tc>
        <w:tc>
          <w:tcPr>
            <w:tcW w:w="2073" w:type="dxa"/>
            <w:hideMark/>
          </w:tcPr>
          <w:p w14:paraId="36BE6850" w14:textId="1625550A"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41B4A8F1" w14:textId="359FD7C8"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36E31B2D" w14:textId="77777777" w:rsidTr="00EE3736">
        <w:trPr>
          <w:trHeight w:val="699"/>
          <w:jc w:val="center"/>
        </w:trPr>
        <w:tc>
          <w:tcPr>
            <w:tcW w:w="1304" w:type="dxa"/>
            <w:hideMark/>
          </w:tcPr>
          <w:p w14:paraId="412FC948" w14:textId="5FD59CF9"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w:t>
            </w:r>
            <w:r w:rsidR="005634C5" w:rsidRPr="004270CF">
              <w:rPr>
                <w:rFonts w:ascii="Trebuchet MS" w:hAnsi="Trebuchet MS"/>
                <w:b/>
                <w:sz w:val="22"/>
                <w:szCs w:val="22"/>
                <w:lang w:val="lt-LT"/>
              </w:rPr>
              <w:t>5</w:t>
            </w:r>
            <w:r w:rsidRPr="004270CF">
              <w:rPr>
                <w:rFonts w:ascii="Trebuchet MS" w:hAnsi="Trebuchet MS"/>
                <w:b/>
                <w:sz w:val="22"/>
                <w:szCs w:val="22"/>
                <w:lang w:val="lt-LT"/>
              </w:rPr>
              <w:t>.</w:t>
            </w:r>
          </w:p>
        </w:tc>
        <w:tc>
          <w:tcPr>
            <w:tcW w:w="2972" w:type="dxa"/>
            <w:hideMark/>
          </w:tcPr>
          <w:p w14:paraId="6149B5BB" w14:textId="77777777" w:rsidR="00F9461E" w:rsidRPr="004270CF" w:rsidRDefault="00F9461E" w:rsidP="009623DD">
            <w:pPr>
              <w:pStyle w:val="NormalWeb"/>
              <w:rPr>
                <w:rFonts w:ascii="Trebuchet MS" w:hAnsi="Trebuchet MS"/>
                <w:bCs/>
                <w:sz w:val="22"/>
                <w:szCs w:val="22"/>
                <w:lang w:val="lt-LT"/>
              </w:rPr>
            </w:pPr>
            <w:r w:rsidRPr="004270CF">
              <w:rPr>
                <w:rFonts w:ascii="Trebuchet MS" w:hAnsi="Trebuchet MS"/>
                <w:bCs/>
                <w:sz w:val="22"/>
                <w:szCs w:val="22"/>
                <w:lang w:val="lt-LT"/>
              </w:rPr>
              <w:t>Nukleorūgščių išskyrimo reagentų rinkinys</w:t>
            </w:r>
          </w:p>
        </w:tc>
        <w:tc>
          <w:tcPr>
            <w:tcW w:w="4506" w:type="dxa"/>
            <w:hideMark/>
          </w:tcPr>
          <w:p w14:paraId="63CDBA52" w14:textId="0D5BB6D4" w:rsidR="00F9461E" w:rsidRPr="004270CF" w:rsidRDefault="00F9461E" w:rsidP="009623DD">
            <w:pPr>
              <w:pStyle w:val="NormalWeb"/>
              <w:rPr>
                <w:rFonts w:ascii="Trebuchet MS" w:hAnsi="Trebuchet MS"/>
                <w:bCs/>
                <w:sz w:val="22"/>
                <w:szCs w:val="22"/>
                <w:lang w:val="lt-LT"/>
              </w:rPr>
            </w:pPr>
            <w:r w:rsidRPr="004270CF">
              <w:rPr>
                <w:rFonts w:ascii="Trebuchet MS" w:hAnsi="Trebuchet MS"/>
                <w:bCs/>
                <w:sz w:val="22"/>
                <w:szCs w:val="22"/>
                <w:lang w:val="lt-LT"/>
              </w:rPr>
              <w:t>Reagentų rinkinys skirtas nukleorūgščių išskyrimui iš skirtingų mėginių, tokių kaip nosiaryklės, išmatų</w:t>
            </w:r>
            <w:r w:rsidR="009623DD" w:rsidRPr="004270CF">
              <w:rPr>
                <w:rFonts w:ascii="Trebuchet MS" w:hAnsi="Trebuchet MS"/>
                <w:bCs/>
                <w:sz w:val="22"/>
                <w:szCs w:val="22"/>
                <w:lang w:val="lt-LT"/>
              </w:rPr>
              <w:t>, kraujo</w:t>
            </w:r>
            <w:r w:rsidRPr="004270CF">
              <w:rPr>
                <w:rFonts w:ascii="Trebuchet MS" w:hAnsi="Trebuchet MS"/>
                <w:bCs/>
                <w:sz w:val="22"/>
                <w:szCs w:val="22"/>
                <w:lang w:val="lt-LT"/>
              </w:rPr>
              <w:t xml:space="preserve"> ir kitų. Magnetinių dalelių principu pagrįsto </w:t>
            </w:r>
            <w:proofErr w:type="spellStart"/>
            <w:r w:rsidRPr="004270CF">
              <w:rPr>
                <w:rFonts w:ascii="Trebuchet MS" w:hAnsi="Trebuchet MS"/>
                <w:bCs/>
                <w:sz w:val="22"/>
                <w:szCs w:val="22"/>
                <w:lang w:val="lt-LT"/>
              </w:rPr>
              <w:t>nukleino</w:t>
            </w:r>
            <w:proofErr w:type="spellEnd"/>
            <w:r w:rsidRPr="004270CF">
              <w:rPr>
                <w:rFonts w:ascii="Trebuchet MS" w:hAnsi="Trebuchet MS"/>
                <w:bCs/>
                <w:sz w:val="22"/>
                <w:szCs w:val="22"/>
                <w:lang w:val="lt-LT"/>
              </w:rPr>
              <w:t xml:space="preserve"> rūgščių išskyrimo pagalba, </w:t>
            </w:r>
            <w:proofErr w:type="spellStart"/>
            <w:r w:rsidRPr="004270CF">
              <w:rPr>
                <w:rFonts w:ascii="Trebuchet MS" w:hAnsi="Trebuchet MS"/>
                <w:bCs/>
                <w:sz w:val="22"/>
                <w:szCs w:val="22"/>
                <w:lang w:val="lt-LT"/>
              </w:rPr>
              <w:t>nukleino</w:t>
            </w:r>
            <w:proofErr w:type="spellEnd"/>
            <w:r w:rsidRPr="004270CF">
              <w:rPr>
                <w:rFonts w:ascii="Trebuchet MS" w:hAnsi="Trebuchet MS"/>
                <w:bCs/>
                <w:sz w:val="22"/>
                <w:szCs w:val="22"/>
                <w:lang w:val="lt-LT"/>
              </w:rPr>
              <w:t xml:space="preserve"> rūgštys privalo būti išskiriamos iš virusinės, bakterinės kilmės mėginių. Privalo būti galimybė sistemos pagalba išskirti </w:t>
            </w:r>
            <w:proofErr w:type="spellStart"/>
            <w:r w:rsidRPr="004270CF">
              <w:rPr>
                <w:rFonts w:ascii="Trebuchet MS" w:hAnsi="Trebuchet MS"/>
                <w:bCs/>
                <w:sz w:val="22"/>
                <w:szCs w:val="22"/>
                <w:lang w:val="lt-LT"/>
              </w:rPr>
              <w:t>nukleino</w:t>
            </w:r>
            <w:proofErr w:type="spellEnd"/>
            <w:r w:rsidRPr="004270CF">
              <w:rPr>
                <w:rFonts w:ascii="Trebuchet MS" w:hAnsi="Trebuchet MS"/>
                <w:bCs/>
                <w:sz w:val="22"/>
                <w:szCs w:val="22"/>
                <w:lang w:val="lt-LT"/>
              </w:rPr>
              <w:t xml:space="preserve"> rūgštis tiesiogiai iš pirminių medžiagos surinkimo ar saugojimo mėgintuvėlių (</w:t>
            </w:r>
            <w:proofErr w:type="spellStart"/>
            <w:r w:rsidRPr="004270CF">
              <w:rPr>
                <w:rFonts w:ascii="Trebuchet MS" w:hAnsi="Trebuchet MS"/>
                <w:bCs/>
                <w:sz w:val="22"/>
                <w:szCs w:val="22"/>
                <w:lang w:val="lt-LT"/>
              </w:rPr>
              <w:t>mikromėgintuvėlių</w:t>
            </w:r>
            <w:proofErr w:type="spellEnd"/>
            <w:r w:rsidRPr="004270CF">
              <w:rPr>
                <w:rFonts w:ascii="Trebuchet MS" w:hAnsi="Trebuchet MS"/>
                <w:bCs/>
                <w:sz w:val="22"/>
                <w:szCs w:val="22"/>
                <w:lang w:val="lt-LT"/>
              </w:rPr>
              <w:t>, mėgintuvėlių su transportinėmis terpėmis, indelių su skystos citologijos mėginiais).</w:t>
            </w:r>
          </w:p>
        </w:tc>
        <w:tc>
          <w:tcPr>
            <w:tcW w:w="2073" w:type="dxa"/>
            <w:hideMark/>
          </w:tcPr>
          <w:p w14:paraId="6671D180" w14:textId="12837443"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377F030D" w14:textId="5ACFCA67"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35E3F328" w14:textId="77777777" w:rsidTr="00EE3736">
        <w:trPr>
          <w:trHeight w:val="765"/>
          <w:jc w:val="center"/>
        </w:trPr>
        <w:tc>
          <w:tcPr>
            <w:tcW w:w="1304" w:type="dxa"/>
            <w:hideMark/>
          </w:tcPr>
          <w:p w14:paraId="41965368" w14:textId="45A4B0F4"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w:t>
            </w:r>
            <w:r w:rsidR="005634C5" w:rsidRPr="004270CF">
              <w:rPr>
                <w:rFonts w:ascii="Trebuchet MS" w:hAnsi="Trebuchet MS"/>
                <w:b/>
                <w:sz w:val="22"/>
                <w:szCs w:val="22"/>
                <w:lang w:val="lt-LT"/>
              </w:rPr>
              <w:t>6</w:t>
            </w:r>
            <w:r w:rsidRPr="004270CF">
              <w:rPr>
                <w:rFonts w:ascii="Trebuchet MS" w:hAnsi="Trebuchet MS"/>
                <w:b/>
                <w:sz w:val="22"/>
                <w:szCs w:val="22"/>
                <w:lang w:val="lt-LT"/>
              </w:rPr>
              <w:t>.</w:t>
            </w:r>
          </w:p>
        </w:tc>
        <w:tc>
          <w:tcPr>
            <w:tcW w:w="2972" w:type="dxa"/>
            <w:hideMark/>
          </w:tcPr>
          <w:p w14:paraId="3F0A9040" w14:textId="77777777" w:rsidR="00F9461E" w:rsidRPr="004270CF" w:rsidRDefault="00F9461E" w:rsidP="009623DD">
            <w:pPr>
              <w:pStyle w:val="NormalWeb"/>
              <w:rPr>
                <w:rFonts w:ascii="Trebuchet MS" w:hAnsi="Trebuchet MS"/>
                <w:bCs/>
                <w:sz w:val="22"/>
                <w:szCs w:val="22"/>
                <w:lang w:val="lt-LT"/>
              </w:rPr>
            </w:pPr>
            <w:r w:rsidRPr="004270CF">
              <w:rPr>
                <w:rFonts w:ascii="Trebuchet MS" w:hAnsi="Trebuchet MS"/>
                <w:bCs/>
                <w:sz w:val="22"/>
                <w:szCs w:val="22"/>
                <w:lang w:val="lt-LT"/>
              </w:rPr>
              <w:t>Sistemos našumas</w:t>
            </w:r>
          </w:p>
        </w:tc>
        <w:tc>
          <w:tcPr>
            <w:tcW w:w="4506" w:type="dxa"/>
            <w:hideMark/>
          </w:tcPr>
          <w:p w14:paraId="134CCE6E" w14:textId="3B90A2E7" w:rsidR="00F9461E" w:rsidRPr="004270CF" w:rsidRDefault="00F9461E" w:rsidP="002F7BC3">
            <w:pPr>
              <w:pStyle w:val="NormalWeb"/>
              <w:rPr>
                <w:rFonts w:ascii="Trebuchet MS" w:hAnsi="Trebuchet MS"/>
                <w:bCs/>
                <w:sz w:val="22"/>
                <w:szCs w:val="22"/>
                <w:lang w:val="lt-LT"/>
              </w:rPr>
            </w:pPr>
            <w:r w:rsidRPr="004270CF">
              <w:rPr>
                <w:rFonts w:ascii="Trebuchet MS" w:hAnsi="Trebuchet MS"/>
                <w:bCs/>
                <w:sz w:val="22"/>
                <w:szCs w:val="22"/>
                <w:lang w:val="lt-LT"/>
              </w:rPr>
              <w:t>Užtikrinama galimybė pasiūlyta viena sistema vienu metu tirti ne mažiau nei 96 mėginius (įskaitant kontroles). Sistema turi užtikrinti ne mažesnį nei 190 mėginių (įskaitant kontroles) ištyrimą per vieną darbo dieną.</w:t>
            </w:r>
          </w:p>
        </w:tc>
        <w:tc>
          <w:tcPr>
            <w:tcW w:w="2073" w:type="dxa"/>
            <w:hideMark/>
          </w:tcPr>
          <w:p w14:paraId="04980A03" w14:textId="39E1B8F4"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57C4C378" w14:textId="2ED23206"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2DE30B26" w14:textId="77777777" w:rsidTr="00EE3736">
        <w:trPr>
          <w:trHeight w:val="300"/>
          <w:jc w:val="center"/>
        </w:trPr>
        <w:tc>
          <w:tcPr>
            <w:tcW w:w="1304" w:type="dxa"/>
            <w:hideMark/>
          </w:tcPr>
          <w:p w14:paraId="04F420A6" w14:textId="7B51DDAD"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w:t>
            </w:r>
            <w:r w:rsidR="005634C5" w:rsidRPr="004270CF">
              <w:rPr>
                <w:rFonts w:ascii="Trebuchet MS" w:hAnsi="Trebuchet MS"/>
                <w:b/>
                <w:sz w:val="22"/>
                <w:szCs w:val="22"/>
                <w:lang w:val="lt-LT"/>
              </w:rPr>
              <w:t>17</w:t>
            </w:r>
            <w:r w:rsidRPr="004270CF">
              <w:rPr>
                <w:rFonts w:ascii="Trebuchet MS" w:hAnsi="Trebuchet MS"/>
                <w:b/>
                <w:sz w:val="22"/>
                <w:szCs w:val="22"/>
                <w:lang w:val="lt-LT"/>
              </w:rPr>
              <w:t>.</w:t>
            </w:r>
          </w:p>
        </w:tc>
        <w:tc>
          <w:tcPr>
            <w:tcW w:w="2972" w:type="dxa"/>
            <w:hideMark/>
          </w:tcPr>
          <w:p w14:paraId="24952EFD" w14:textId="77777777" w:rsidR="00F9461E" w:rsidRPr="004270CF" w:rsidRDefault="00F9461E" w:rsidP="002F7BC3">
            <w:pPr>
              <w:pStyle w:val="NormalWeb"/>
              <w:rPr>
                <w:rFonts w:ascii="Trebuchet MS" w:hAnsi="Trebuchet MS"/>
                <w:bCs/>
                <w:sz w:val="22"/>
                <w:szCs w:val="22"/>
                <w:lang w:val="lt-LT"/>
              </w:rPr>
            </w:pPr>
            <w:r w:rsidRPr="004270CF">
              <w:rPr>
                <w:rFonts w:ascii="Trebuchet MS" w:hAnsi="Trebuchet MS"/>
                <w:bCs/>
                <w:sz w:val="22"/>
                <w:szCs w:val="22"/>
                <w:lang w:val="lt-LT"/>
              </w:rPr>
              <w:t>Mėginių brūkšninių kodų skaitymas</w:t>
            </w:r>
          </w:p>
        </w:tc>
        <w:tc>
          <w:tcPr>
            <w:tcW w:w="4506" w:type="dxa"/>
            <w:hideMark/>
          </w:tcPr>
          <w:p w14:paraId="0A38599C" w14:textId="77777777" w:rsidR="00F9461E" w:rsidRPr="004270CF" w:rsidRDefault="00F9461E" w:rsidP="00870D77">
            <w:pPr>
              <w:pStyle w:val="NormalWeb"/>
              <w:rPr>
                <w:rFonts w:ascii="Trebuchet MS" w:hAnsi="Trebuchet MS"/>
                <w:bCs/>
                <w:sz w:val="22"/>
                <w:szCs w:val="22"/>
                <w:lang w:val="lt-LT"/>
              </w:rPr>
            </w:pPr>
            <w:r w:rsidRPr="004270CF">
              <w:rPr>
                <w:rFonts w:ascii="Trebuchet MS" w:hAnsi="Trebuchet MS"/>
                <w:bCs/>
                <w:sz w:val="22"/>
                <w:szCs w:val="22"/>
                <w:lang w:val="lt-LT"/>
              </w:rPr>
              <w:t>Integruotas vidinis mėginių brūkšninių kodų skaitymas.</w:t>
            </w:r>
          </w:p>
        </w:tc>
        <w:tc>
          <w:tcPr>
            <w:tcW w:w="2073" w:type="dxa"/>
            <w:hideMark/>
          </w:tcPr>
          <w:p w14:paraId="2ED263E7" w14:textId="4A00CC85"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584F7187" w14:textId="37774AE6"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2EB0560A" w14:textId="77777777" w:rsidTr="00EE3736">
        <w:trPr>
          <w:trHeight w:val="510"/>
          <w:jc w:val="center"/>
        </w:trPr>
        <w:tc>
          <w:tcPr>
            <w:tcW w:w="1304" w:type="dxa"/>
            <w:hideMark/>
          </w:tcPr>
          <w:p w14:paraId="7A2F8D0A" w14:textId="5A69E23B"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lastRenderedPageBreak/>
              <w:t>1.</w:t>
            </w:r>
            <w:r w:rsidR="005634C5" w:rsidRPr="004270CF">
              <w:rPr>
                <w:rFonts w:ascii="Trebuchet MS" w:hAnsi="Trebuchet MS"/>
                <w:b/>
                <w:sz w:val="22"/>
                <w:szCs w:val="22"/>
                <w:lang w:val="lt-LT"/>
              </w:rPr>
              <w:t>18</w:t>
            </w:r>
            <w:r w:rsidRPr="004270CF">
              <w:rPr>
                <w:rFonts w:ascii="Trebuchet MS" w:hAnsi="Trebuchet MS"/>
                <w:b/>
                <w:sz w:val="22"/>
                <w:szCs w:val="22"/>
                <w:lang w:val="lt-LT"/>
              </w:rPr>
              <w:t>.</w:t>
            </w:r>
          </w:p>
        </w:tc>
        <w:tc>
          <w:tcPr>
            <w:tcW w:w="2972" w:type="dxa"/>
            <w:hideMark/>
          </w:tcPr>
          <w:p w14:paraId="0D42A97A" w14:textId="77777777" w:rsidR="00F9461E" w:rsidRPr="004270CF" w:rsidRDefault="00F9461E" w:rsidP="002F7BC3">
            <w:pPr>
              <w:pStyle w:val="NormalWeb"/>
              <w:rPr>
                <w:rFonts w:ascii="Trebuchet MS" w:hAnsi="Trebuchet MS"/>
                <w:bCs/>
                <w:sz w:val="22"/>
                <w:szCs w:val="22"/>
                <w:lang w:val="lt-LT"/>
              </w:rPr>
            </w:pPr>
            <w:r w:rsidRPr="004270CF">
              <w:rPr>
                <w:rFonts w:ascii="Trebuchet MS" w:hAnsi="Trebuchet MS"/>
                <w:bCs/>
                <w:sz w:val="22"/>
                <w:szCs w:val="22"/>
                <w:lang w:val="lt-LT"/>
              </w:rPr>
              <w:t>Brūkšninių kodų tipai</w:t>
            </w:r>
          </w:p>
        </w:tc>
        <w:tc>
          <w:tcPr>
            <w:tcW w:w="4506" w:type="dxa"/>
            <w:hideMark/>
          </w:tcPr>
          <w:p w14:paraId="516C7613" w14:textId="29D6A04E" w:rsidR="00F9461E" w:rsidRPr="004270CF" w:rsidRDefault="00F9461E" w:rsidP="00870D77">
            <w:pPr>
              <w:pStyle w:val="NormalWeb"/>
              <w:rPr>
                <w:rFonts w:ascii="Trebuchet MS" w:hAnsi="Trebuchet MS"/>
                <w:bCs/>
                <w:sz w:val="22"/>
                <w:szCs w:val="22"/>
                <w:lang w:val="lt-LT"/>
              </w:rPr>
            </w:pPr>
            <w:r w:rsidRPr="004270CF">
              <w:rPr>
                <w:rFonts w:ascii="Trebuchet MS" w:hAnsi="Trebuchet MS"/>
                <w:bCs/>
                <w:sz w:val="22"/>
                <w:szCs w:val="22"/>
                <w:lang w:val="lt-LT"/>
              </w:rPr>
              <w:t xml:space="preserve">Analizatorius privalo turėti galimybę nuskaityti brūkšninių kodų tipus naudojamus </w:t>
            </w:r>
            <w:r w:rsidR="00870D77" w:rsidRPr="004270CF">
              <w:rPr>
                <w:rFonts w:ascii="Trebuchet MS" w:hAnsi="Trebuchet MS"/>
                <w:bCs/>
                <w:sz w:val="22"/>
                <w:szCs w:val="22"/>
                <w:lang w:val="lt-LT"/>
              </w:rPr>
              <w:t>įstaigoje</w:t>
            </w:r>
            <w:r w:rsidRPr="004270CF">
              <w:rPr>
                <w:rFonts w:ascii="Trebuchet MS" w:hAnsi="Trebuchet MS"/>
                <w:bCs/>
                <w:sz w:val="22"/>
                <w:szCs w:val="22"/>
                <w:lang w:val="lt-LT"/>
              </w:rPr>
              <w:t xml:space="preserve"> – </w:t>
            </w:r>
            <w:proofErr w:type="spellStart"/>
            <w:r w:rsidRPr="004270CF">
              <w:rPr>
                <w:rFonts w:ascii="Trebuchet MS" w:hAnsi="Trebuchet MS"/>
                <w:bCs/>
                <w:sz w:val="22"/>
                <w:szCs w:val="22"/>
                <w:lang w:val="lt-LT"/>
              </w:rPr>
              <w:t>code</w:t>
            </w:r>
            <w:proofErr w:type="spellEnd"/>
            <w:r w:rsidRPr="004270CF">
              <w:rPr>
                <w:rFonts w:ascii="Trebuchet MS" w:hAnsi="Trebuchet MS"/>
                <w:bCs/>
                <w:sz w:val="22"/>
                <w:szCs w:val="22"/>
                <w:lang w:val="lt-LT"/>
              </w:rPr>
              <w:t xml:space="preserve"> 39 arba 128c.</w:t>
            </w:r>
          </w:p>
        </w:tc>
        <w:tc>
          <w:tcPr>
            <w:tcW w:w="2073" w:type="dxa"/>
            <w:hideMark/>
          </w:tcPr>
          <w:p w14:paraId="48FA9F0D" w14:textId="7B73EAC1"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51B4A1FE" w14:textId="525900FF"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24F22AAF" w14:textId="77777777" w:rsidTr="00EE3736">
        <w:trPr>
          <w:trHeight w:val="510"/>
          <w:jc w:val="center"/>
        </w:trPr>
        <w:tc>
          <w:tcPr>
            <w:tcW w:w="1304" w:type="dxa"/>
            <w:hideMark/>
          </w:tcPr>
          <w:p w14:paraId="3DE19B4B" w14:textId="05C6FD52"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w:t>
            </w:r>
            <w:r w:rsidR="005634C5" w:rsidRPr="004270CF">
              <w:rPr>
                <w:rFonts w:ascii="Trebuchet MS" w:hAnsi="Trebuchet MS"/>
                <w:b/>
                <w:sz w:val="22"/>
                <w:szCs w:val="22"/>
                <w:lang w:val="lt-LT"/>
              </w:rPr>
              <w:t>19</w:t>
            </w:r>
            <w:r w:rsidRPr="004270CF">
              <w:rPr>
                <w:rFonts w:ascii="Trebuchet MS" w:hAnsi="Trebuchet MS"/>
                <w:b/>
                <w:sz w:val="22"/>
                <w:szCs w:val="22"/>
                <w:lang w:val="lt-LT"/>
              </w:rPr>
              <w:t>.</w:t>
            </w:r>
          </w:p>
        </w:tc>
        <w:tc>
          <w:tcPr>
            <w:tcW w:w="2972" w:type="dxa"/>
            <w:hideMark/>
          </w:tcPr>
          <w:p w14:paraId="130F6809" w14:textId="77777777" w:rsidR="00F9461E" w:rsidRPr="004270CF" w:rsidRDefault="00F9461E" w:rsidP="002F7BC3">
            <w:pPr>
              <w:pStyle w:val="NormalWeb"/>
              <w:rPr>
                <w:rFonts w:ascii="Trebuchet MS" w:hAnsi="Trebuchet MS"/>
                <w:bCs/>
                <w:sz w:val="22"/>
                <w:szCs w:val="22"/>
                <w:lang w:val="lt-LT"/>
              </w:rPr>
            </w:pPr>
            <w:r w:rsidRPr="004270CF">
              <w:rPr>
                <w:rFonts w:ascii="Trebuchet MS" w:hAnsi="Trebuchet MS"/>
                <w:bCs/>
                <w:sz w:val="22"/>
                <w:szCs w:val="22"/>
                <w:lang w:val="lt-LT"/>
              </w:rPr>
              <w:t>Rezultatų pateikimas</w:t>
            </w:r>
          </w:p>
        </w:tc>
        <w:tc>
          <w:tcPr>
            <w:tcW w:w="4506" w:type="dxa"/>
            <w:hideMark/>
          </w:tcPr>
          <w:p w14:paraId="5116E84D" w14:textId="30BC98B5" w:rsidR="00F9461E" w:rsidRPr="004270CF" w:rsidRDefault="00F9461E" w:rsidP="00870D77">
            <w:pPr>
              <w:pStyle w:val="NormalWeb"/>
              <w:rPr>
                <w:rFonts w:ascii="Trebuchet MS" w:hAnsi="Trebuchet MS"/>
                <w:bCs/>
                <w:sz w:val="22"/>
                <w:szCs w:val="22"/>
                <w:lang w:val="lt-LT"/>
              </w:rPr>
            </w:pPr>
            <w:r w:rsidRPr="004270CF">
              <w:rPr>
                <w:rFonts w:ascii="Trebuchet MS" w:hAnsi="Trebuchet MS"/>
                <w:bCs/>
                <w:sz w:val="22"/>
                <w:szCs w:val="22"/>
                <w:lang w:val="lt-LT"/>
              </w:rPr>
              <w:t xml:space="preserve">Siūlomos sistemos programa turi automatiškai išanalizuoti PGR rezultatus, įvertinti </w:t>
            </w:r>
            <w:r w:rsidR="007F00F2">
              <w:rPr>
                <w:rFonts w:ascii="Trebuchet MS" w:hAnsi="Trebuchet MS"/>
                <w:bCs/>
                <w:sz w:val="22"/>
                <w:szCs w:val="22"/>
                <w:lang w:val="lt-LT"/>
              </w:rPr>
              <w:t>pagausinimo</w:t>
            </w:r>
            <w:r w:rsidRPr="004270CF">
              <w:rPr>
                <w:rFonts w:ascii="Trebuchet MS" w:hAnsi="Trebuchet MS"/>
                <w:bCs/>
                <w:sz w:val="22"/>
                <w:szCs w:val="22"/>
                <w:lang w:val="lt-LT"/>
              </w:rPr>
              <w:t xml:space="preserve"> kreives  ir pateikti tyrimo rezultatą su C (t) vertėmis ir  „teigiamas“ arba „+“, „neigiamas“ arba „-“.</w:t>
            </w:r>
          </w:p>
        </w:tc>
        <w:tc>
          <w:tcPr>
            <w:tcW w:w="2073" w:type="dxa"/>
            <w:hideMark/>
          </w:tcPr>
          <w:p w14:paraId="76DAB34D" w14:textId="7EA95964"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3F1D8F4D" w14:textId="6F5CD970"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41AAC656" w14:textId="77777777" w:rsidTr="00EE3736">
        <w:trPr>
          <w:trHeight w:val="510"/>
          <w:jc w:val="center"/>
        </w:trPr>
        <w:tc>
          <w:tcPr>
            <w:tcW w:w="1304" w:type="dxa"/>
            <w:hideMark/>
          </w:tcPr>
          <w:p w14:paraId="795C3857" w14:textId="5CECD0CF"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1.2</w:t>
            </w:r>
            <w:r w:rsidR="005634C5" w:rsidRPr="004270CF">
              <w:rPr>
                <w:rFonts w:ascii="Trebuchet MS" w:hAnsi="Trebuchet MS"/>
                <w:b/>
                <w:sz w:val="22"/>
                <w:szCs w:val="22"/>
                <w:lang w:val="lt-LT"/>
              </w:rPr>
              <w:t>0</w:t>
            </w:r>
            <w:r w:rsidRPr="004270CF">
              <w:rPr>
                <w:rFonts w:ascii="Trebuchet MS" w:hAnsi="Trebuchet MS"/>
                <w:b/>
                <w:sz w:val="22"/>
                <w:szCs w:val="22"/>
                <w:lang w:val="lt-LT"/>
              </w:rPr>
              <w:t>.</w:t>
            </w:r>
          </w:p>
        </w:tc>
        <w:tc>
          <w:tcPr>
            <w:tcW w:w="2972" w:type="dxa"/>
            <w:hideMark/>
          </w:tcPr>
          <w:p w14:paraId="61EA475B" w14:textId="77777777" w:rsidR="00F9461E" w:rsidRPr="004270CF" w:rsidRDefault="00F9461E" w:rsidP="002F7BC3">
            <w:pPr>
              <w:pStyle w:val="NormalWeb"/>
              <w:rPr>
                <w:rFonts w:ascii="Trebuchet MS" w:hAnsi="Trebuchet MS"/>
                <w:bCs/>
                <w:sz w:val="22"/>
                <w:szCs w:val="22"/>
                <w:lang w:val="lt-LT"/>
              </w:rPr>
            </w:pPr>
            <w:r w:rsidRPr="004270CF">
              <w:rPr>
                <w:rFonts w:ascii="Trebuchet MS" w:hAnsi="Trebuchet MS"/>
                <w:bCs/>
                <w:sz w:val="22"/>
                <w:szCs w:val="22"/>
                <w:lang w:val="lt-LT"/>
              </w:rPr>
              <w:t>Sistemos priežiūra</w:t>
            </w:r>
          </w:p>
        </w:tc>
        <w:tc>
          <w:tcPr>
            <w:tcW w:w="4506" w:type="dxa"/>
            <w:hideMark/>
          </w:tcPr>
          <w:p w14:paraId="73C061AC" w14:textId="02C38F2B" w:rsidR="00F9461E" w:rsidRPr="004270CF" w:rsidRDefault="005634C5" w:rsidP="005634C5">
            <w:pPr>
              <w:pStyle w:val="NormalWeb"/>
              <w:rPr>
                <w:rFonts w:ascii="Trebuchet MS" w:hAnsi="Trebuchet MS"/>
                <w:bCs/>
                <w:sz w:val="22"/>
                <w:szCs w:val="22"/>
                <w:lang w:val="lt-LT"/>
              </w:rPr>
            </w:pPr>
            <w:r w:rsidRPr="004270CF">
              <w:rPr>
                <w:rFonts w:ascii="Trebuchet MS" w:hAnsi="Trebuchet MS"/>
                <w:bCs/>
                <w:sz w:val="22"/>
                <w:szCs w:val="22"/>
                <w:lang w:val="lt-LT"/>
              </w:rPr>
              <w:t>Į</w:t>
            </w:r>
            <w:r w:rsidR="00F9461E" w:rsidRPr="004270CF">
              <w:rPr>
                <w:rFonts w:ascii="Trebuchet MS" w:hAnsi="Trebuchet MS"/>
                <w:bCs/>
                <w:sz w:val="22"/>
                <w:szCs w:val="22"/>
                <w:lang w:val="lt-LT"/>
              </w:rPr>
              <w:t>traukta nuotolinė sistemos priežiūros ir serviso galimybė.</w:t>
            </w:r>
          </w:p>
        </w:tc>
        <w:tc>
          <w:tcPr>
            <w:tcW w:w="2073" w:type="dxa"/>
            <w:hideMark/>
          </w:tcPr>
          <w:p w14:paraId="366FE7BD" w14:textId="16049D95"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hideMark/>
          </w:tcPr>
          <w:p w14:paraId="7E1A18FF" w14:textId="3F6AF803"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00FC586A" w14:textId="77777777" w:rsidTr="00EE3736">
        <w:trPr>
          <w:trHeight w:val="510"/>
          <w:jc w:val="center"/>
        </w:trPr>
        <w:tc>
          <w:tcPr>
            <w:tcW w:w="1304" w:type="dxa"/>
            <w:vMerge w:val="restart"/>
          </w:tcPr>
          <w:p w14:paraId="6007DC3E" w14:textId="260B8DE6" w:rsidR="002657E6" w:rsidRPr="004270CF" w:rsidRDefault="002657E6" w:rsidP="00857867">
            <w:pPr>
              <w:pStyle w:val="NormalWeb"/>
              <w:ind w:firstLine="567"/>
              <w:jc w:val="both"/>
              <w:rPr>
                <w:rFonts w:ascii="Trebuchet MS" w:hAnsi="Trebuchet MS"/>
                <w:b/>
                <w:sz w:val="22"/>
                <w:szCs w:val="22"/>
                <w:lang w:val="lt-LT"/>
              </w:rPr>
            </w:pPr>
            <w:r>
              <w:rPr>
                <w:rFonts w:ascii="Trebuchet MS" w:hAnsi="Trebuchet MS"/>
                <w:b/>
                <w:sz w:val="22"/>
                <w:szCs w:val="22"/>
                <w:lang w:val="lt-LT"/>
              </w:rPr>
              <w:t>1.21.</w:t>
            </w:r>
          </w:p>
        </w:tc>
        <w:tc>
          <w:tcPr>
            <w:tcW w:w="2972" w:type="dxa"/>
            <w:vMerge w:val="restart"/>
          </w:tcPr>
          <w:p w14:paraId="2899323B" w14:textId="214E2EA5" w:rsidR="002657E6" w:rsidRPr="004270CF" w:rsidRDefault="002657E6" w:rsidP="002F7BC3">
            <w:pPr>
              <w:pStyle w:val="NormalWeb"/>
              <w:rPr>
                <w:rFonts w:ascii="Trebuchet MS" w:hAnsi="Trebuchet MS"/>
                <w:bCs/>
                <w:sz w:val="22"/>
                <w:szCs w:val="22"/>
                <w:lang w:val="lt-LT"/>
              </w:rPr>
            </w:pPr>
            <w:r w:rsidRPr="002657E6">
              <w:rPr>
                <w:rFonts w:ascii="Trebuchet MS" w:hAnsi="Trebuchet MS"/>
                <w:bCs/>
                <w:sz w:val="22"/>
                <w:szCs w:val="22"/>
                <w:lang w:val="lt-LT"/>
              </w:rPr>
              <w:t>Reikalavimai Analizatoriaus programinei įrangai:</w:t>
            </w:r>
          </w:p>
        </w:tc>
        <w:tc>
          <w:tcPr>
            <w:tcW w:w="4506" w:type="dxa"/>
          </w:tcPr>
          <w:p w14:paraId="1828D701" w14:textId="7B1A4436" w:rsidR="002657E6" w:rsidRPr="004270CF" w:rsidRDefault="002657E6" w:rsidP="005634C5">
            <w:pPr>
              <w:pStyle w:val="NormalWeb"/>
              <w:rPr>
                <w:rFonts w:ascii="Trebuchet MS" w:hAnsi="Trebuchet MS"/>
                <w:bCs/>
                <w:sz w:val="22"/>
                <w:szCs w:val="22"/>
                <w:lang w:val="lt-LT"/>
              </w:rPr>
            </w:pPr>
            <w:r w:rsidRPr="002657E6">
              <w:rPr>
                <w:rFonts w:ascii="Trebuchet MS" w:hAnsi="Trebuchet MS"/>
                <w:bCs/>
                <w:sz w:val="22"/>
                <w:szCs w:val="22"/>
                <w:lang w:val="lt-LT"/>
              </w:rPr>
              <w:t xml:space="preserve">Siūlomas Analizatorius ir jo programinė įranga turi turėti galimybę keistis informacija su perkančiosios organizacijos laboratorine informacine sistema ASTM standarto protokolu arba lygiaverčiais: ABX, CSV, MCSV, HL7, REST. Tyrimų užsakymai turi būti automatiškai nuskaitomi, o tyrimų atlikimo rezultatai automatiškai perduodami laboratorijos informacinei sistemai </w:t>
            </w:r>
            <w:proofErr w:type="spellStart"/>
            <w:r w:rsidRPr="002657E6">
              <w:rPr>
                <w:rFonts w:ascii="Trebuchet MS" w:hAnsi="Trebuchet MS"/>
                <w:bCs/>
                <w:sz w:val="22"/>
                <w:szCs w:val="22"/>
                <w:lang w:val="lt-LT"/>
              </w:rPr>
              <w:t>Ethernet</w:t>
            </w:r>
            <w:proofErr w:type="spellEnd"/>
            <w:r w:rsidRPr="002657E6">
              <w:rPr>
                <w:rFonts w:ascii="Trebuchet MS" w:hAnsi="Trebuchet MS"/>
                <w:bCs/>
                <w:sz w:val="22"/>
                <w:szCs w:val="22"/>
                <w:lang w:val="lt-LT"/>
              </w:rPr>
              <w:t xml:space="preserve"> tipo tinklu (10/100/1000BASE-T/TX) naudojant TCP/IP protokolą. Jeigu siūlomas analizatorius neturi galimybės keistis informacija ASTM, ABX, CSV, MCSV, HL7, REST, standartų protokolais, pasiūlyme turi būti pateikiamas kompiuteris su atitinkama programine įranga įgalinančia keistis informacija su Perkančiosios organizacijos laboratorine informacine sistema ASTM, ABX, CSV, MCSV, HL7, REST standartų protokolais, kurių pagalba tyrimų užsakymai ir tyrimų atlikimo rezultatai turi būti automatiškai nuskaitomi ir perduodami laboratorijos informacinei sistemai </w:t>
            </w:r>
            <w:proofErr w:type="spellStart"/>
            <w:r w:rsidRPr="002657E6">
              <w:rPr>
                <w:rFonts w:ascii="Trebuchet MS" w:hAnsi="Trebuchet MS"/>
                <w:bCs/>
                <w:sz w:val="22"/>
                <w:szCs w:val="22"/>
                <w:lang w:val="lt-LT"/>
              </w:rPr>
              <w:t>Ethernet</w:t>
            </w:r>
            <w:proofErr w:type="spellEnd"/>
            <w:r w:rsidRPr="002657E6">
              <w:rPr>
                <w:rFonts w:ascii="Trebuchet MS" w:hAnsi="Trebuchet MS"/>
                <w:bCs/>
                <w:sz w:val="22"/>
                <w:szCs w:val="22"/>
                <w:lang w:val="lt-LT"/>
              </w:rPr>
              <w:t xml:space="preserve"> tipo tinklu (10/100/1000BASE-T/TX) naudojant TCP/IP protokolą.</w:t>
            </w:r>
          </w:p>
        </w:tc>
        <w:tc>
          <w:tcPr>
            <w:tcW w:w="2073" w:type="dxa"/>
          </w:tcPr>
          <w:p w14:paraId="71CD0578" w14:textId="580FFB71" w:rsidR="002657E6"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tcPr>
          <w:p w14:paraId="6157D111" w14:textId="05B96768" w:rsidR="002657E6"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EE3736" w:rsidRPr="004270CF" w14:paraId="25E13048" w14:textId="77777777" w:rsidTr="00EE3736">
        <w:trPr>
          <w:trHeight w:val="1565"/>
          <w:jc w:val="center"/>
        </w:trPr>
        <w:tc>
          <w:tcPr>
            <w:tcW w:w="1304" w:type="dxa"/>
            <w:vMerge/>
          </w:tcPr>
          <w:p w14:paraId="369DECAB" w14:textId="77777777" w:rsidR="002657E6" w:rsidRDefault="002657E6" w:rsidP="00857867">
            <w:pPr>
              <w:pStyle w:val="NormalWeb"/>
              <w:ind w:firstLine="567"/>
              <w:jc w:val="both"/>
              <w:rPr>
                <w:rFonts w:ascii="Trebuchet MS" w:hAnsi="Trebuchet MS"/>
                <w:b/>
                <w:sz w:val="22"/>
                <w:szCs w:val="22"/>
                <w:lang w:val="lt-LT"/>
              </w:rPr>
            </w:pPr>
          </w:p>
        </w:tc>
        <w:tc>
          <w:tcPr>
            <w:tcW w:w="2972" w:type="dxa"/>
            <w:vMerge/>
          </w:tcPr>
          <w:p w14:paraId="638D20C1" w14:textId="77777777" w:rsidR="002657E6" w:rsidRPr="002657E6" w:rsidRDefault="002657E6" w:rsidP="002F7BC3">
            <w:pPr>
              <w:pStyle w:val="NormalWeb"/>
              <w:rPr>
                <w:rFonts w:ascii="Trebuchet MS" w:hAnsi="Trebuchet MS"/>
                <w:bCs/>
                <w:sz w:val="22"/>
                <w:szCs w:val="22"/>
                <w:lang w:val="lt-LT"/>
              </w:rPr>
            </w:pPr>
          </w:p>
        </w:tc>
        <w:tc>
          <w:tcPr>
            <w:tcW w:w="4506" w:type="dxa"/>
          </w:tcPr>
          <w:p w14:paraId="240D1B47" w14:textId="77777777" w:rsidR="002657E6" w:rsidRDefault="002657E6" w:rsidP="002657E6">
            <w:pPr>
              <w:pStyle w:val="NormalWeb"/>
              <w:rPr>
                <w:rFonts w:ascii="Trebuchet MS" w:hAnsi="Trebuchet MS"/>
                <w:bCs/>
                <w:sz w:val="22"/>
                <w:szCs w:val="22"/>
                <w:lang w:val="lt-LT"/>
              </w:rPr>
            </w:pPr>
            <w:r w:rsidRPr="002657E6">
              <w:rPr>
                <w:rFonts w:ascii="Trebuchet MS" w:hAnsi="Trebuchet MS"/>
                <w:bCs/>
                <w:sz w:val="22"/>
                <w:szCs w:val="22"/>
                <w:lang w:val="lt-LT"/>
              </w:rPr>
              <w:t>Su Perkančiosios organizacijos LIS turi būti galimybė keistis šiais duomenimis:</w:t>
            </w:r>
          </w:p>
          <w:p w14:paraId="1D82FB4F" w14:textId="4718F8C9" w:rsidR="002657E6" w:rsidRDefault="002657E6" w:rsidP="002657E6">
            <w:pPr>
              <w:pStyle w:val="NormalWeb"/>
              <w:numPr>
                <w:ilvl w:val="3"/>
                <w:numId w:val="9"/>
              </w:numPr>
              <w:ind w:left="738"/>
              <w:rPr>
                <w:rFonts w:ascii="Trebuchet MS" w:hAnsi="Trebuchet MS"/>
                <w:bCs/>
                <w:sz w:val="22"/>
                <w:szCs w:val="22"/>
                <w:lang w:val="lt-LT"/>
              </w:rPr>
            </w:pPr>
            <w:r w:rsidRPr="002657E6">
              <w:rPr>
                <w:rFonts w:ascii="Trebuchet MS" w:hAnsi="Trebuchet MS"/>
                <w:bCs/>
                <w:sz w:val="22"/>
                <w:szCs w:val="22"/>
                <w:lang w:val="lt-LT"/>
              </w:rPr>
              <w:t>automatiškai gauti tyrimų užsakymus;</w:t>
            </w:r>
          </w:p>
          <w:p w14:paraId="382E801A" w14:textId="1C08ED44" w:rsidR="002657E6" w:rsidRPr="004270CF" w:rsidRDefault="002657E6" w:rsidP="002657E6">
            <w:pPr>
              <w:pStyle w:val="NormalWeb"/>
              <w:numPr>
                <w:ilvl w:val="0"/>
                <w:numId w:val="9"/>
              </w:numPr>
              <w:rPr>
                <w:rFonts w:ascii="Trebuchet MS" w:hAnsi="Trebuchet MS"/>
                <w:bCs/>
                <w:sz w:val="22"/>
                <w:szCs w:val="22"/>
                <w:lang w:val="lt-LT"/>
              </w:rPr>
            </w:pPr>
            <w:r w:rsidRPr="002657E6">
              <w:rPr>
                <w:rFonts w:ascii="Trebuchet MS" w:hAnsi="Trebuchet MS"/>
                <w:bCs/>
                <w:sz w:val="22"/>
                <w:szCs w:val="22"/>
                <w:lang w:val="lt-LT"/>
              </w:rPr>
              <w:t>automatiškai perduoti tyrimų rezultatus.</w:t>
            </w:r>
          </w:p>
        </w:tc>
        <w:tc>
          <w:tcPr>
            <w:tcW w:w="2073" w:type="dxa"/>
          </w:tcPr>
          <w:p w14:paraId="6AF5462D" w14:textId="5E8E2822" w:rsidR="002657E6"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692" w:type="dxa"/>
          </w:tcPr>
          <w:p w14:paraId="5E92194B" w14:textId="34C0ABDE" w:rsidR="002657E6"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bl>
    <w:p w14:paraId="7742B432" w14:textId="77777777" w:rsidR="00FE255D" w:rsidRPr="004270CF" w:rsidRDefault="00FE255D" w:rsidP="00FE255D">
      <w:pPr>
        <w:pStyle w:val="NormalWeb"/>
        <w:spacing w:before="0" w:beforeAutospacing="0" w:after="0" w:afterAutospacing="0"/>
        <w:ind w:firstLine="567"/>
        <w:rPr>
          <w:rFonts w:ascii="Trebuchet MS" w:hAnsi="Trebuchet MS"/>
          <w:sz w:val="22"/>
          <w:szCs w:val="22"/>
          <w:lang w:val="lt-LT"/>
        </w:rPr>
      </w:pPr>
    </w:p>
    <w:sectPr w:rsidR="00FE255D" w:rsidRPr="004270CF" w:rsidSect="001C5D75">
      <w:pgSz w:w="16838" w:h="11906" w:orient="landscape"/>
      <w:pgMar w:top="709"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29389" w14:textId="77777777" w:rsidR="00586960" w:rsidRDefault="00586960" w:rsidP="008F77BA">
      <w:r>
        <w:separator/>
      </w:r>
    </w:p>
  </w:endnote>
  <w:endnote w:type="continuationSeparator" w:id="0">
    <w:p w14:paraId="7E4B4EA1" w14:textId="77777777" w:rsidR="00586960" w:rsidRDefault="00586960" w:rsidP="008F7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446CC" w14:textId="77777777" w:rsidR="00586960" w:rsidRDefault="00586960" w:rsidP="008F77BA">
      <w:r>
        <w:separator/>
      </w:r>
    </w:p>
  </w:footnote>
  <w:footnote w:type="continuationSeparator" w:id="0">
    <w:p w14:paraId="61B7691D" w14:textId="77777777" w:rsidR="00586960" w:rsidRDefault="00586960" w:rsidP="008F77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713"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1" w15:restartNumberingAfterBreak="0">
    <w:nsid w:val="2F2D1AAF"/>
    <w:multiLevelType w:val="hybridMultilevel"/>
    <w:tmpl w:val="CD781BD4"/>
    <w:lvl w:ilvl="0" w:tplc="69322A46">
      <w:start w:val="2"/>
      <w:numFmt w:val="bullet"/>
      <w:lvlText w:val="•"/>
      <w:lvlJc w:val="left"/>
      <w:pPr>
        <w:ind w:left="1080" w:hanging="360"/>
      </w:pPr>
      <w:rPr>
        <w:rFonts w:ascii="Trebuchet MS" w:eastAsia="Calibri" w:hAnsi="Trebuchet MS"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377E17FC"/>
    <w:multiLevelType w:val="multilevel"/>
    <w:tmpl w:val="9636085A"/>
    <w:lvl w:ilvl="0">
      <w:start w:val="1"/>
      <w:numFmt w:val="decimal"/>
      <w:lvlText w:val="%1."/>
      <w:lvlJc w:val="left"/>
      <w:pPr>
        <w:ind w:left="927" w:hanging="360"/>
      </w:pPr>
      <w:rPr>
        <w:rFonts w:cs="Times New Roman" w:hint="default"/>
        <w:b/>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452675DB"/>
    <w:multiLevelType w:val="hybridMultilevel"/>
    <w:tmpl w:val="2228C0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EA1515"/>
    <w:multiLevelType w:val="hybridMultilevel"/>
    <w:tmpl w:val="F53E03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D842DB"/>
    <w:multiLevelType w:val="multilevel"/>
    <w:tmpl w:val="7616A21E"/>
    <w:lvl w:ilvl="0">
      <w:start w:val="2"/>
      <w:numFmt w:val="decimal"/>
      <w:lvlText w:val="%1."/>
      <w:lvlJc w:val="left"/>
      <w:pPr>
        <w:ind w:left="576" w:hanging="576"/>
      </w:pPr>
      <w:rPr>
        <w:rFonts w:eastAsiaTheme="minorEastAsia" w:cstheme="minorBidi" w:hint="default"/>
      </w:rPr>
    </w:lvl>
    <w:lvl w:ilvl="1">
      <w:start w:val="1"/>
      <w:numFmt w:val="decimal"/>
      <w:lvlText w:val="%1.%2."/>
      <w:lvlJc w:val="left"/>
      <w:pPr>
        <w:ind w:left="1003" w:hanging="720"/>
      </w:pPr>
      <w:rPr>
        <w:rFonts w:eastAsiaTheme="minorEastAsia" w:cstheme="minorBidi" w:hint="default"/>
      </w:rPr>
    </w:lvl>
    <w:lvl w:ilvl="2">
      <w:start w:val="6"/>
      <w:numFmt w:val="decimal"/>
      <w:lvlText w:val="%1.%2.%3."/>
      <w:lvlJc w:val="left"/>
      <w:pPr>
        <w:ind w:left="1286" w:hanging="720"/>
      </w:pPr>
      <w:rPr>
        <w:rFonts w:eastAsiaTheme="minorEastAsia" w:cstheme="minorBidi" w:hint="default"/>
        <w:b w:val="0"/>
        <w:i w:val="0"/>
      </w:rPr>
    </w:lvl>
    <w:lvl w:ilvl="3">
      <w:start w:val="1"/>
      <w:numFmt w:val="decimal"/>
      <w:lvlText w:val="%1.%2.%3.%4."/>
      <w:lvlJc w:val="left"/>
      <w:pPr>
        <w:ind w:left="2357" w:hanging="1080"/>
      </w:pPr>
      <w:rPr>
        <w:rFonts w:eastAsiaTheme="minorEastAsia" w:cstheme="minorBidi" w:hint="default"/>
        <w:i w:val="0"/>
        <w:iCs/>
      </w:rPr>
    </w:lvl>
    <w:lvl w:ilvl="4">
      <w:start w:val="1"/>
      <w:numFmt w:val="decimal"/>
      <w:lvlText w:val="%1.%2.%3.%4.%5."/>
      <w:lvlJc w:val="left"/>
      <w:pPr>
        <w:ind w:left="2212" w:hanging="1080"/>
      </w:pPr>
      <w:rPr>
        <w:rFonts w:eastAsiaTheme="minorEastAsia" w:cstheme="minorBidi" w:hint="default"/>
      </w:rPr>
    </w:lvl>
    <w:lvl w:ilvl="5">
      <w:start w:val="1"/>
      <w:numFmt w:val="decimal"/>
      <w:lvlText w:val="%1.%2.%3.%4.%5.%6."/>
      <w:lvlJc w:val="left"/>
      <w:pPr>
        <w:ind w:left="2855" w:hanging="1440"/>
      </w:pPr>
      <w:rPr>
        <w:rFonts w:eastAsiaTheme="minorEastAsia" w:cstheme="minorBidi" w:hint="default"/>
      </w:rPr>
    </w:lvl>
    <w:lvl w:ilvl="6">
      <w:start w:val="1"/>
      <w:numFmt w:val="decimal"/>
      <w:lvlText w:val="%1.%2.%3.%4.%5.%6.%7."/>
      <w:lvlJc w:val="left"/>
      <w:pPr>
        <w:ind w:left="3138" w:hanging="1440"/>
      </w:pPr>
      <w:rPr>
        <w:rFonts w:eastAsiaTheme="minorEastAsia" w:cstheme="minorBidi" w:hint="default"/>
      </w:rPr>
    </w:lvl>
    <w:lvl w:ilvl="7">
      <w:start w:val="1"/>
      <w:numFmt w:val="decimal"/>
      <w:lvlText w:val="%1.%2.%3.%4.%5.%6.%7.%8."/>
      <w:lvlJc w:val="left"/>
      <w:pPr>
        <w:ind w:left="3781" w:hanging="1800"/>
      </w:pPr>
      <w:rPr>
        <w:rFonts w:eastAsiaTheme="minorEastAsia" w:cstheme="minorBidi" w:hint="default"/>
      </w:rPr>
    </w:lvl>
    <w:lvl w:ilvl="8">
      <w:start w:val="1"/>
      <w:numFmt w:val="decimal"/>
      <w:lvlText w:val="%1.%2.%3.%4.%5.%6.%7.%8.%9."/>
      <w:lvlJc w:val="left"/>
      <w:pPr>
        <w:ind w:left="4064" w:hanging="1800"/>
      </w:pPr>
      <w:rPr>
        <w:rFonts w:eastAsiaTheme="minorEastAsia" w:cstheme="minorBidi" w:hint="default"/>
      </w:rPr>
    </w:lvl>
  </w:abstractNum>
  <w:abstractNum w:abstractNumId="6" w15:restartNumberingAfterBreak="0">
    <w:nsid w:val="693E3283"/>
    <w:multiLevelType w:val="hybridMultilevel"/>
    <w:tmpl w:val="F080F4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FF845F2"/>
    <w:multiLevelType w:val="hybridMultilevel"/>
    <w:tmpl w:val="140A1CBA"/>
    <w:lvl w:ilvl="0" w:tplc="69322A46">
      <w:start w:val="2"/>
      <w:numFmt w:val="bullet"/>
      <w:lvlText w:val="•"/>
      <w:lvlJc w:val="left"/>
      <w:pPr>
        <w:ind w:left="720" w:hanging="360"/>
      </w:pPr>
      <w:rPr>
        <w:rFonts w:ascii="Trebuchet MS" w:eastAsia="Calibri"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118988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6639408">
    <w:abstractNumId w:val="0"/>
  </w:num>
  <w:num w:numId="3" w16cid:durableId="1767967728">
    <w:abstractNumId w:val="5"/>
  </w:num>
  <w:num w:numId="4" w16cid:durableId="1531994419">
    <w:abstractNumId w:val="2"/>
  </w:num>
  <w:num w:numId="5" w16cid:durableId="508376767">
    <w:abstractNumId w:val="6"/>
  </w:num>
  <w:num w:numId="6" w16cid:durableId="2037349309">
    <w:abstractNumId w:val="3"/>
  </w:num>
  <w:num w:numId="7" w16cid:durableId="321782848">
    <w:abstractNumId w:val="7"/>
  </w:num>
  <w:num w:numId="8" w16cid:durableId="2074812075">
    <w:abstractNumId w:val="1"/>
  </w:num>
  <w:num w:numId="9" w16cid:durableId="13081215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92E"/>
    <w:rsid w:val="0003703E"/>
    <w:rsid w:val="0006088E"/>
    <w:rsid w:val="00117A73"/>
    <w:rsid w:val="00123675"/>
    <w:rsid w:val="00154758"/>
    <w:rsid w:val="0018422F"/>
    <w:rsid w:val="001859C4"/>
    <w:rsid w:val="001B6D09"/>
    <w:rsid w:val="001C5D75"/>
    <w:rsid w:val="001C7BA9"/>
    <w:rsid w:val="001E2966"/>
    <w:rsid w:val="001F65A0"/>
    <w:rsid w:val="002657E6"/>
    <w:rsid w:val="00291ED8"/>
    <w:rsid w:val="002D06E5"/>
    <w:rsid w:val="002D6C4B"/>
    <w:rsid w:val="002F7BC3"/>
    <w:rsid w:val="00325BA1"/>
    <w:rsid w:val="00331D03"/>
    <w:rsid w:val="003E62F9"/>
    <w:rsid w:val="003F3E49"/>
    <w:rsid w:val="00415081"/>
    <w:rsid w:val="004270CF"/>
    <w:rsid w:val="00436796"/>
    <w:rsid w:val="00436E20"/>
    <w:rsid w:val="00441441"/>
    <w:rsid w:val="00442766"/>
    <w:rsid w:val="004F2BD5"/>
    <w:rsid w:val="005464AC"/>
    <w:rsid w:val="005634C5"/>
    <w:rsid w:val="00586960"/>
    <w:rsid w:val="00593AD6"/>
    <w:rsid w:val="005E4ECD"/>
    <w:rsid w:val="00625543"/>
    <w:rsid w:val="00645F38"/>
    <w:rsid w:val="00647644"/>
    <w:rsid w:val="006743DC"/>
    <w:rsid w:val="006B5D47"/>
    <w:rsid w:val="00741FFB"/>
    <w:rsid w:val="00792AC7"/>
    <w:rsid w:val="007B1746"/>
    <w:rsid w:val="007D5930"/>
    <w:rsid w:val="007F00F2"/>
    <w:rsid w:val="0082374F"/>
    <w:rsid w:val="00857867"/>
    <w:rsid w:val="00865380"/>
    <w:rsid w:val="00870D77"/>
    <w:rsid w:val="0088135A"/>
    <w:rsid w:val="008F77BA"/>
    <w:rsid w:val="00950C9B"/>
    <w:rsid w:val="009623DD"/>
    <w:rsid w:val="009D15FB"/>
    <w:rsid w:val="009D241A"/>
    <w:rsid w:val="00A06312"/>
    <w:rsid w:val="00AC5994"/>
    <w:rsid w:val="00AF702B"/>
    <w:rsid w:val="00B02716"/>
    <w:rsid w:val="00B050B3"/>
    <w:rsid w:val="00B375D9"/>
    <w:rsid w:val="00B378AF"/>
    <w:rsid w:val="00B40999"/>
    <w:rsid w:val="00B902DC"/>
    <w:rsid w:val="00BD0790"/>
    <w:rsid w:val="00BD3D07"/>
    <w:rsid w:val="00C01163"/>
    <w:rsid w:val="00C463A0"/>
    <w:rsid w:val="00C50EC4"/>
    <w:rsid w:val="00CD0F73"/>
    <w:rsid w:val="00D042AC"/>
    <w:rsid w:val="00D32697"/>
    <w:rsid w:val="00E04FB7"/>
    <w:rsid w:val="00EA292E"/>
    <w:rsid w:val="00ED2003"/>
    <w:rsid w:val="00EE3736"/>
    <w:rsid w:val="00F13412"/>
    <w:rsid w:val="00F40926"/>
    <w:rsid w:val="00F9461E"/>
    <w:rsid w:val="00F95441"/>
    <w:rsid w:val="00FD32D8"/>
    <w:rsid w:val="00FE255D"/>
    <w:rsid w:val="00FF45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B339B"/>
  <w15:chartTrackingRefBased/>
  <w15:docId w15:val="{E43022EF-0F71-484B-B88C-A6A8FFB9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55D"/>
    <w:pPr>
      <w:spacing w:after="0" w:line="240" w:lineRule="auto"/>
    </w:pPr>
    <w:rPr>
      <w:rFonts w:ascii="Times New Roman" w:eastAsia="Calibri" w:hAnsi="Times New Roman" w:cs="Times New Roman"/>
      <w:kern w:val="0"/>
      <w:lang w:eastAsia="lt-LT"/>
      <w14:ligatures w14:val="none"/>
    </w:rPr>
  </w:style>
  <w:style w:type="paragraph" w:styleId="Heading1">
    <w:name w:val="heading 1"/>
    <w:basedOn w:val="Normal"/>
    <w:next w:val="Normal"/>
    <w:link w:val="Heading1Char"/>
    <w:uiPriority w:val="9"/>
    <w:qFormat/>
    <w:rsid w:val="00EA2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2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29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29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29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29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29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29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29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29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29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29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29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29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29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29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29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292E"/>
    <w:rPr>
      <w:rFonts w:eastAsiaTheme="majorEastAsia" w:cstheme="majorBidi"/>
      <w:color w:val="272727" w:themeColor="text1" w:themeTint="D8"/>
    </w:rPr>
  </w:style>
  <w:style w:type="paragraph" w:styleId="Title">
    <w:name w:val="Title"/>
    <w:basedOn w:val="Normal"/>
    <w:next w:val="Normal"/>
    <w:link w:val="TitleChar"/>
    <w:uiPriority w:val="10"/>
    <w:qFormat/>
    <w:rsid w:val="00EA29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2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29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29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292E"/>
    <w:pPr>
      <w:spacing w:before="160"/>
      <w:jc w:val="center"/>
    </w:pPr>
    <w:rPr>
      <w:i/>
      <w:iCs/>
      <w:color w:val="404040" w:themeColor="text1" w:themeTint="BF"/>
    </w:rPr>
  </w:style>
  <w:style w:type="character" w:customStyle="1" w:styleId="QuoteChar">
    <w:name w:val="Quote Char"/>
    <w:basedOn w:val="DefaultParagraphFont"/>
    <w:link w:val="Quote"/>
    <w:uiPriority w:val="29"/>
    <w:rsid w:val="00EA292E"/>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not in Table,Bullet 1,Bullet,Sąrašo pastraipa.Bullet,Lentele"/>
    <w:basedOn w:val="Normal"/>
    <w:link w:val="ListParagraphChar"/>
    <w:uiPriority w:val="34"/>
    <w:qFormat/>
    <w:rsid w:val="00EA292E"/>
    <w:pPr>
      <w:ind w:left="720"/>
      <w:contextualSpacing/>
    </w:pPr>
  </w:style>
  <w:style w:type="character" w:styleId="IntenseEmphasis">
    <w:name w:val="Intense Emphasis"/>
    <w:basedOn w:val="DefaultParagraphFont"/>
    <w:uiPriority w:val="21"/>
    <w:qFormat/>
    <w:rsid w:val="00EA292E"/>
    <w:rPr>
      <w:i/>
      <w:iCs/>
      <w:color w:val="0F4761" w:themeColor="accent1" w:themeShade="BF"/>
    </w:rPr>
  </w:style>
  <w:style w:type="paragraph" w:styleId="IntenseQuote">
    <w:name w:val="Intense Quote"/>
    <w:basedOn w:val="Normal"/>
    <w:next w:val="Normal"/>
    <w:link w:val="IntenseQuoteChar"/>
    <w:uiPriority w:val="30"/>
    <w:qFormat/>
    <w:rsid w:val="00EA2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292E"/>
    <w:rPr>
      <w:i/>
      <w:iCs/>
      <w:color w:val="0F4761" w:themeColor="accent1" w:themeShade="BF"/>
    </w:rPr>
  </w:style>
  <w:style w:type="character" w:styleId="IntenseReference">
    <w:name w:val="Intense Reference"/>
    <w:basedOn w:val="DefaultParagraphFont"/>
    <w:uiPriority w:val="32"/>
    <w:qFormat/>
    <w:rsid w:val="00EA292E"/>
    <w:rPr>
      <w:b/>
      <w:bCs/>
      <w:smallCaps/>
      <w:color w:val="0F4761" w:themeColor="accent1" w:themeShade="BF"/>
      <w:spacing w:val="5"/>
    </w:rPr>
  </w:style>
  <w:style w:type="paragraph" w:styleId="NormalWeb">
    <w:name w:val="Normal (Web)"/>
    <w:basedOn w:val="Normal"/>
    <w:qFormat/>
    <w:rsid w:val="00FE255D"/>
    <w:pPr>
      <w:spacing w:before="100" w:beforeAutospacing="1" w:after="100" w:afterAutospacing="1"/>
    </w:pPr>
    <w:rPr>
      <w:sz w:val="18"/>
      <w:szCs w:val="18"/>
      <w:lang w:val="en-US" w:eastAsia="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basedOn w:val="DefaultParagraphFont"/>
    <w:link w:val="ListParagraph"/>
    <w:uiPriority w:val="34"/>
    <w:locked/>
    <w:rsid w:val="00FE255D"/>
  </w:style>
  <w:style w:type="character" w:styleId="CommentReference">
    <w:name w:val="annotation reference"/>
    <w:basedOn w:val="DefaultParagraphFont"/>
    <w:uiPriority w:val="99"/>
    <w:semiHidden/>
    <w:unhideWhenUsed/>
    <w:rsid w:val="00FE255D"/>
    <w:rPr>
      <w:sz w:val="16"/>
      <w:szCs w:val="16"/>
    </w:rPr>
  </w:style>
  <w:style w:type="paragraph" w:styleId="CommentText">
    <w:name w:val="annotation text"/>
    <w:basedOn w:val="Normal"/>
    <w:link w:val="CommentTextChar"/>
    <w:uiPriority w:val="99"/>
    <w:unhideWhenUsed/>
    <w:rsid w:val="00FE255D"/>
    <w:rPr>
      <w:sz w:val="20"/>
      <w:szCs w:val="20"/>
    </w:rPr>
  </w:style>
  <w:style w:type="character" w:customStyle="1" w:styleId="CommentTextChar">
    <w:name w:val="Comment Text Char"/>
    <w:basedOn w:val="DefaultParagraphFont"/>
    <w:link w:val="CommentText"/>
    <w:uiPriority w:val="99"/>
    <w:rsid w:val="00FE255D"/>
    <w:rPr>
      <w:rFonts w:ascii="Times New Roman" w:eastAsia="Calibri" w:hAnsi="Times New Roman" w:cs="Times New Roman"/>
      <w:kern w:val="0"/>
      <w:sz w:val="20"/>
      <w:szCs w:val="20"/>
      <w:lang w:eastAsia="lt-LT"/>
      <w14:ligatures w14:val="none"/>
    </w:rPr>
  </w:style>
  <w:style w:type="table" w:styleId="TableGrid">
    <w:name w:val="Table Grid"/>
    <w:basedOn w:val="TableNormal"/>
    <w:uiPriority w:val="39"/>
    <w:rsid w:val="00857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DefaultParagraphFont">
    <w:name w:val="WW-Default Paragraph Font"/>
    <w:rsid w:val="008F77BA"/>
  </w:style>
  <w:style w:type="paragraph" w:styleId="FootnoteText">
    <w:name w:val="footnote text"/>
    <w:basedOn w:val="Normal"/>
    <w:link w:val="FootnoteTextChar"/>
    <w:uiPriority w:val="99"/>
    <w:semiHidden/>
    <w:unhideWhenUsed/>
    <w:rsid w:val="008F77BA"/>
    <w:rPr>
      <w:sz w:val="20"/>
      <w:szCs w:val="20"/>
    </w:rPr>
  </w:style>
  <w:style w:type="character" w:customStyle="1" w:styleId="FootnoteTextChar">
    <w:name w:val="Footnote Text Char"/>
    <w:basedOn w:val="DefaultParagraphFont"/>
    <w:link w:val="FootnoteText"/>
    <w:uiPriority w:val="99"/>
    <w:semiHidden/>
    <w:rsid w:val="008F77BA"/>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8F77BA"/>
    <w:rPr>
      <w:vertAlign w:val="superscript"/>
    </w:rPr>
  </w:style>
  <w:style w:type="paragraph" w:styleId="CommentSubject">
    <w:name w:val="annotation subject"/>
    <w:basedOn w:val="CommentText"/>
    <w:next w:val="CommentText"/>
    <w:link w:val="CommentSubjectChar"/>
    <w:uiPriority w:val="99"/>
    <w:semiHidden/>
    <w:unhideWhenUsed/>
    <w:rsid w:val="00F95441"/>
    <w:rPr>
      <w:b/>
      <w:bCs/>
    </w:rPr>
  </w:style>
  <w:style w:type="character" w:customStyle="1" w:styleId="CommentSubjectChar">
    <w:name w:val="Comment Subject Char"/>
    <w:basedOn w:val="CommentTextChar"/>
    <w:link w:val="CommentSubject"/>
    <w:uiPriority w:val="99"/>
    <w:semiHidden/>
    <w:rsid w:val="00F95441"/>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10</Pages>
  <Words>14505</Words>
  <Characters>8269</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Jacikė</dc:creator>
  <cp:keywords/>
  <dc:description/>
  <cp:lastModifiedBy>Laima Inčirauskienė</cp:lastModifiedBy>
  <cp:revision>15</cp:revision>
  <dcterms:created xsi:type="dcterms:W3CDTF">2025-08-26T06:20:00Z</dcterms:created>
  <dcterms:modified xsi:type="dcterms:W3CDTF">2025-10-01T09:59:00Z</dcterms:modified>
</cp:coreProperties>
</file>